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pacing w:val="20"/>
          <w:sz w:val="28"/>
          <w:szCs w:val="28"/>
        </w:rPr>
      </w:pPr>
    </w:p>
    <w:p>
      <w:pPr>
        <w:jc w:val="distribute"/>
        <w:rPr>
          <w:rFonts w:hint="eastAsia" w:ascii="宋体" w:hAnsi="宋体" w:eastAsia="宋体" w:cs="宋体"/>
          <w:b/>
          <w:bCs/>
          <w:spacing w:val="20"/>
          <w:sz w:val="84"/>
          <w:szCs w:val="84"/>
        </w:rPr>
      </w:pPr>
    </w:p>
    <w:p>
      <w:pPr>
        <w:jc w:val="distribute"/>
        <w:rPr>
          <w:rFonts w:hint="eastAsia" w:ascii="宋体" w:hAnsi="宋体" w:eastAsia="宋体" w:cs="宋体"/>
          <w:b/>
          <w:bCs/>
          <w:spacing w:val="20"/>
          <w:sz w:val="84"/>
          <w:szCs w:val="84"/>
        </w:rPr>
      </w:pPr>
      <w:r>
        <w:rPr>
          <w:rFonts w:hint="eastAsia" w:ascii="宋体" w:hAnsi="宋体" w:eastAsia="宋体" w:cs="宋体"/>
          <w:b/>
          <w:bCs/>
          <w:spacing w:val="20"/>
          <w:sz w:val="84"/>
          <w:szCs w:val="84"/>
        </w:rPr>
        <w:t>温州市国有企业</w:t>
      </w:r>
    </w:p>
    <w:p>
      <w:pPr>
        <w:jc w:val="center"/>
        <w:rPr>
          <w:rFonts w:hint="eastAsia" w:ascii="宋体" w:hAnsi="宋体" w:eastAsia="宋体" w:cs="宋体"/>
          <w:b/>
          <w:bCs/>
          <w:spacing w:val="26"/>
          <w:sz w:val="28"/>
          <w:szCs w:val="28"/>
        </w:rPr>
      </w:pPr>
    </w:p>
    <w:p>
      <w:pPr>
        <w:ind w:firstLine="1319" w:firstLineChars="235"/>
        <w:rPr>
          <w:rFonts w:hint="eastAsia" w:ascii="宋体" w:hAnsi="宋体" w:eastAsia="宋体" w:cs="宋体"/>
          <w:b/>
          <w:bCs/>
          <w:spacing w:val="140"/>
          <w:sz w:val="28"/>
          <w:szCs w:val="28"/>
        </w:rPr>
      </w:pPr>
    </w:p>
    <w:p>
      <w:pPr>
        <w:ind w:firstLine="1319" w:firstLineChars="235"/>
        <w:rPr>
          <w:rFonts w:hint="eastAsia" w:ascii="宋体" w:hAnsi="宋体" w:eastAsia="宋体" w:cs="宋体"/>
          <w:b/>
          <w:bCs/>
          <w:spacing w:val="140"/>
          <w:sz w:val="28"/>
          <w:szCs w:val="28"/>
        </w:rPr>
      </w:pPr>
    </w:p>
    <w:p>
      <w:pPr>
        <w:spacing w:line="360" w:lineRule="exact"/>
        <w:jc w:val="center"/>
        <w:rPr>
          <w:rFonts w:hint="eastAsia" w:ascii="宋体" w:hAnsi="宋体" w:eastAsia="宋体" w:cs="宋体"/>
          <w:b/>
          <w:bCs/>
          <w:spacing w:val="140"/>
          <w:sz w:val="24"/>
          <w:szCs w:val="24"/>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宋体" w:hAnsi="宋体" w:eastAsia="宋体" w:cs="宋体"/>
          <w:b/>
          <w:bCs/>
          <w:spacing w:val="140"/>
          <w:sz w:val="72"/>
          <w:szCs w:val="72"/>
        </w:rPr>
      </w:pPr>
      <w:r>
        <w:rPr>
          <w:rFonts w:hint="eastAsia" w:ascii="宋体" w:hAnsi="宋体" w:eastAsia="宋体" w:cs="宋体"/>
          <w:b/>
          <w:bCs/>
          <w:spacing w:val="140"/>
          <w:sz w:val="84"/>
          <w:szCs w:val="84"/>
          <w:lang w:val="en-US" w:eastAsia="zh-CN"/>
        </w:rPr>
        <w:t>采 购</w:t>
      </w:r>
      <w:r>
        <w:rPr>
          <w:rFonts w:hint="eastAsia" w:ascii="宋体" w:hAnsi="宋体" w:eastAsia="宋体" w:cs="宋体"/>
          <w:b/>
          <w:bCs/>
          <w:spacing w:val="140"/>
          <w:sz w:val="84"/>
          <w:szCs w:val="84"/>
        </w:rPr>
        <w:t xml:space="preserve"> 文 件</w:t>
      </w:r>
    </w:p>
    <w:p>
      <w:pPr>
        <w:spacing w:line="400" w:lineRule="exact"/>
        <w:jc w:val="center"/>
        <w:rPr>
          <w:rFonts w:hint="eastAsia" w:ascii="宋体" w:hAnsi="宋体" w:eastAsia="宋体" w:cs="宋体"/>
          <w:b/>
          <w:bCs/>
          <w:sz w:val="28"/>
          <w:szCs w:val="28"/>
        </w:rPr>
      </w:pPr>
    </w:p>
    <w:p>
      <w:pPr>
        <w:spacing w:line="400" w:lineRule="exact"/>
        <w:jc w:val="cente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ind w:firstLine="1080" w:firstLineChars="300"/>
        <w:rPr>
          <w:rFonts w:hint="eastAsia" w:ascii="宋体" w:hAnsi="宋体" w:eastAsia="宋体" w:cs="宋体"/>
          <w:spacing w:val="40"/>
          <w:sz w:val="28"/>
          <w:szCs w:val="28"/>
        </w:rPr>
      </w:pPr>
    </w:p>
    <w:p>
      <w:pPr>
        <w:spacing w:line="600" w:lineRule="exact"/>
        <w:rPr>
          <w:rFonts w:hint="eastAsia" w:ascii="宋体" w:hAnsi="宋体" w:eastAsia="宋体" w:cs="宋体"/>
          <w:b/>
          <w:spacing w:val="30"/>
          <w:sz w:val="28"/>
          <w:szCs w:val="28"/>
          <w:lang w:val="en-US" w:eastAsia="zh-CN"/>
        </w:rPr>
      </w:pPr>
      <w:r>
        <w:rPr>
          <w:rFonts w:hint="eastAsia" w:ascii="宋体" w:hAnsi="宋体" w:eastAsia="宋体" w:cs="宋体"/>
          <w:spacing w:val="30"/>
          <w:sz w:val="28"/>
          <w:szCs w:val="28"/>
        </w:rPr>
        <w:t xml:space="preserve">       </w:t>
      </w:r>
      <w:r>
        <w:rPr>
          <w:rFonts w:hint="eastAsia" w:ascii="宋体" w:hAnsi="宋体" w:eastAsia="宋体" w:cs="宋体"/>
          <w:b/>
          <w:spacing w:val="30"/>
          <w:sz w:val="28"/>
          <w:szCs w:val="28"/>
        </w:rPr>
        <w:t>项 目 编 号：XCZZ-HZ-2020-040</w:t>
      </w:r>
    </w:p>
    <w:p>
      <w:pPr>
        <w:spacing w:line="600" w:lineRule="exact"/>
        <w:rPr>
          <w:rFonts w:hint="eastAsia" w:ascii="宋体" w:hAnsi="宋体" w:eastAsia="宋体" w:cs="宋体"/>
          <w:b/>
          <w:spacing w:val="30"/>
          <w:sz w:val="28"/>
          <w:szCs w:val="28"/>
          <w:lang w:eastAsia="zh-CN"/>
        </w:rPr>
      </w:pPr>
      <w:r>
        <w:rPr>
          <w:rFonts w:hint="eastAsia" w:ascii="宋体" w:hAnsi="宋体" w:eastAsia="宋体" w:cs="宋体"/>
          <w:b/>
          <w:spacing w:val="30"/>
          <w:sz w:val="28"/>
          <w:szCs w:val="28"/>
        </w:rPr>
        <w:t xml:space="preserve">       项 目 名 称：</w:t>
      </w:r>
      <w:r>
        <w:rPr>
          <w:rFonts w:hint="eastAsia" w:ascii="宋体" w:hAnsi="宋体" w:eastAsia="宋体" w:cs="宋体"/>
          <w:b/>
          <w:spacing w:val="30"/>
          <w:sz w:val="28"/>
          <w:szCs w:val="28"/>
          <w:lang w:eastAsia="zh-CN"/>
        </w:rPr>
        <w:t>展会预登记平台及展会现场办证</w:t>
      </w:r>
    </w:p>
    <w:p>
      <w:pPr>
        <w:spacing w:line="600" w:lineRule="exact"/>
        <w:ind w:firstLine="3752" w:firstLineChars="1100"/>
        <w:rPr>
          <w:rFonts w:hint="eastAsia" w:ascii="宋体" w:hAnsi="宋体" w:eastAsia="宋体" w:cs="宋体"/>
          <w:b/>
          <w:spacing w:val="30"/>
          <w:sz w:val="28"/>
          <w:szCs w:val="28"/>
          <w:lang w:val="en-US" w:eastAsia="zh-CN"/>
        </w:rPr>
      </w:pPr>
      <w:r>
        <w:rPr>
          <w:rFonts w:hint="eastAsia" w:ascii="宋体" w:hAnsi="宋体" w:eastAsia="宋体" w:cs="宋体"/>
          <w:b/>
          <w:spacing w:val="30"/>
          <w:sz w:val="28"/>
          <w:szCs w:val="28"/>
          <w:lang w:eastAsia="zh-CN"/>
        </w:rPr>
        <w:t>后台软件系统</w:t>
      </w:r>
    </w:p>
    <w:p>
      <w:pPr>
        <w:spacing w:line="600" w:lineRule="exact"/>
        <w:rPr>
          <w:rFonts w:hint="eastAsia" w:ascii="宋体" w:hAnsi="宋体" w:eastAsia="宋体" w:cs="宋体"/>
          <w:b/>
          <w:spacing w:val="30"/>
          <w:sz w:val="28"/>
          <w:szCs w:val="28"/>
        </w:rPr>
      </w:pPr>
      <w:r>
        <w:rPr>
          <w:rFonts w:hint="eastAsia" w:ascii="宋体" w:hAnsi="宋体" w:eastAsia="宋体" w:cs="宋体"/>
          <w:b/>
          <w:spacing w:val="30"/>
          <w:sz w:val="28"/>
          <w:szCs w:val="28"/>
        </w:rPr>
        <w:t xml:space="preserve">       采 购 方 式：公开招标</w:t>
      </w:r>
    </w:p>
    <w:p>
      <w:pPr>
        <w:spacing w:line="600" w:lineRule="exact"/>
        <w:ind w:firstLine="1083" w:firstLineChars="300"/>
        <w:rPr>
          <w:rFonts w:hint="eastAsia" w:ascii="宋体" w:hAnsi="宋体" w:eastAsia="宋体" w:cs="宋体"/>
          <w:b/>
          <w:spacing w:val="40"/>
          <w:sz w:val="28"/>
          <w:szCs w:val="28"/>
        </w:rPr>
      </w:pPr>
    </w:p>
    <w:p>
      <w:pPr>
        <w:spacing w:line="600" w:lineRule="exact"/>
        <w:rPr>
          <w:rFonts w:hint="eastAsia" w:ascii="宋体" w:hAnsi="宋体" w:eastAsia="宋体" w:cs="宋体"/>
          <w:b/>
          <w:spacing w:val="40"/>
          <w:sz w:val="28"/>
          <w:szCs w:val="28"/>
        </w:rPr>
      </w:pPr>
    </w:p>
    <w:p>
      <w:pPr>
        <w:spacing w:line="600" w:lineRule="exact"/>
        <w:ind w:firstLine="1265" w:firstLineChars="450"/>
        <w:rPr>
          <w:rFonts w:hint="eastAsia" w:ascii="宋体" w:hAnsi="宋体" w:eastAsia="宋体" w:cs="宋体"/>
          <w:b/>
          <w:sz w:val="28"/>
          <w:szCs w:val="28"/>
          <w:lang w:eastAsia="zh-CN"/>
        </w:rPr>
      </w:pPr>
      <w:r>
        <w:rPr>
          <w:rFonts w:hint="eastAsia" w:ascii="宋体" w:hAnsi="宋体" w:eastAsia="宋体" w:cs="宋体"/>
          <w:b/>
          <w:sz w:val="28"/>
          <w:szCs w:val="28"/>
        </w:rPr>
        <w:t xml:space="preserve">    采</w:t>
      </w:r>
      <w:r>
        <w:rPr>
          <w:rFonts w:hint="eastAsia" w:ascii="宋体" w:hAnsi="宋体" w:cs="宋体"/>
          <w:b/>
          <w:sz w:val="28"/>
          <w:szCs w:val="28"/>
          <w:lang w:val="en-US" w:eastAsia="zh-CN"/>
        </w:rPr>
        <w:t xml:space="preserve"> </w:t>
      </w:r>
      <w:r>
        <w:rPr>
          <w:rFonts w:hint="eastAsia" w:ascii="宋体" w:hAnsi="宋体" w:eastAsia="宋体" w:cs="宋体"/>
          <w:b/>
          <w:sz w:val="28"/>
          <w:szCs w:val="28"/>
        </w:rPr>
        <w:t>购</w:t>
      </w:r>
      <w:r>
        <w:rPr>
          <w:rFonts w:hint="eastAsia" w:ascii="宋体" w:hAnsi="宋体" w:cs="宋体"/>
          <w:b/>
          <w:sz w:val="28"/>
          <w:szCs w:val="28"/>
          <w:lang w:val="en-US" w:eastAsia="zh-CN"/>
        </w:rPr>
        <w:t xml:space="preserve"> </w:t>
      </w:r>
      <w:r>
        <w:rPr>
          <w:rFonts w:hint="eastAsia" w:ascii="宋体" w:hAnsi="宋体" w:eastAsia="宋体" w:cs="宋体"/>
          <w:b/>
          <w:sz w:val="28"/>
          <w:szCs w:val="28"/>
        </w:rPr>
        <w:t xml:space="preserve">人: </w:t>
      </w:r>
      <w:r>
        <w:rPr>
          <w:rFonts w:hint="eastAsia" w:ascii="宋体" w:hAnsi="宋体" w:eastAsia="宋体" w:cs="宋体"/>
          <w:b/>
          <w:sz w:val="28"/>
          <w:szCs w:val="28"/>
          <w:lang w:eastAsia="zh-CN"/>
        </w:rPr>
        <w:t>温州国际会议展览中心有限公司</w:t>
      </w:r>
    </w:p>
    <w:p>
      <w:pPr>
        <w:spacing w:line="600" w:lineRule="exact"/>
        <w:ind w:firstLine="1827" w:firstLineChars="650"/>
        <w:rPr>
          <w:rFonts w:hint="eastAsia" w:ascii="宋体" w:hAnsi="宋体" w:eastAsia="宋体" w:cs="宋体"/>
          <w:b/>
          <w:sz w:val="28"/>
          <w:szCs w:val="28"/>
        </w:rPr>
      </w:pPr>
      <w:r>
        <w:rPr>
          <w:rFonts w:hint="eastAsia" w:ascii="宋体" w:hAnsi="宋体" w:eastAsia="宋体" w:cs="宋体"/>
          <w:b/>
          <w:sz w:val="28"/>
          <w:szCs w:val="28"/>
        </w:rPr>
        <w:t>采购代理机构: 温州德臻招标代理有限公司</w:t>
      </w:r>
    </w:p>
    <w:p>
      <w:pPr>
        <w:spacing w:line="760" w:lineRule="exact"/>
        <w:ind w:left="703" w:hanging="703" w:hangingChars="250"/>
        <w:jc w:val="center"/>
        <w:rPr>
          <w:rFonts w:hint="eastAsia" w:ascii="宋体" w:hAnsi="宋体" w:eastAsia="宋体" w:cs="宋体"/>
          <w:b/>
          <w:sz w:val="28"/>
          <w:szCs w:val="28"/>
        </w:rPr>
      </w:pPr>
    </w:p>
    <w:p>
      <w:pPr>
        <w:spacing w:line="760" w:lineRule="exact"/>
        <w:ind w:left="703" w:hanging="703" w:hangingChars="250"/>
        <w:jc w:val="center"/>
        <w:rPr>
          <w:rFonts w:hint="eastAsia" w:ascii="宋体" w:hAnsi="宋体" w:eastAsia="宋体" w:cs="宋体"/>
          <w:sz w:val="28"/>
          <w:szCs w:val="28"/>
        </w:rPr>
      </w:pPr>
      <w:r>
        <w:rPr>
          <w:rFonts w:hint="eastAsia" w:ascii="宋体" w:hAnsi="宋体" w:eastAsia="宋体" w:cs="宋体"/>
          <w:b/>
          <w:sz w:val="28"/>
          <w:szCs w:val="28"/>
        </w:rPr>
        <w:t>二〇二〇年</w:t>
      </w:r>
      <w:r>
        <w:rPr>
          <w:rFonts w:hint="eastAsia" w:ascii="宋体" w:hAnsi="宋体" w:eastAsia="宋体" w:cs="宋体"/>
          <w:b/>
          <w:sz w:val="28"/>
          <w:szCs w:val="28"/>
          <w:lang w:eastAsia="zh-CN"/>
        </w:rPr>
        <w:t>七</w:t>
      </w:r>
      <w:r>
        <w:rPr>
          <w:rFonts w:hint="eastAsia" w:ascii="宋体" w:hAnsi="宋体" w:eastAsia="宋体" w:cs="宋体"/>
          <w:b/>
          <w:sz w:val="28"/>
          <w:szCs w:val="28"/>
        </w:rPr>
        <w:t>月</w:t>
      </w:r>
    </w:p>
    <w:p>
      <w:pPr>
        <w:rPr>
          <w:rFonts w:hint="eastAsia" w:ascii="宋体" w:hAnsi="宋体" w:eastAsia="宋体" w:cs="宋体"/>
        </w:rPr>
      </w:pPr>
      <w:bookmarkStart w:id="0" w:name="_Toc230773770"/>
    </w:p>
    <w:p>
      <w:pPr>
        <w:jc w:val="center"/>
        <w:rPr>
          <w:rFonts w:hint="eastAsia" w:ascii="宋体" w:hAnsi="宋体" w:eastAsia="宋体" w:cs="宋体"/>
          <w:b/>
          <w:sz w:val="36"/>
          <w:szCs w:val="36"/>
        </w:rPr>
      </w:pPr>
      <w:r>
        <w:rPr>
          <w:rFonts w:hint="eastAsia" w:ascii="宋体" w:hAnsi="宋体" w:eastAsia="宋体" w:cs="宋体"/>
          <w:b/>
          <w:sz w:val="36"/>
          <w:szCs w:val="36"/>
        </w:rPr>
        <w:br w:type="page"/>
      </w:r>
      <w:r>
        <w:rPr>
          <w:rFonts w:hint="eastAsia" w:ascii="宋体" w:hAnsi="宋体" w:eastAsia="宋体" w:cs="宋体"/>
          <w:b/>
          <w:sz w:val="36"/>
          <w:szCs w:val="36"/>
        </w:rPr>
        <w:t>目    录</w:t>
      </w:r>
      <w:bookmarkEnd w:id="0"/>
    </w:p>
    <w:p>
      <w:pPr>
        <w:jc w:val="right"/>
        <w:rPr>
          <w:rFonts w:hint="eastAsia" w:ascii="宋体" w:hAnsi="宋体" w:eastAsia="宋体" w:cs="宋体"/>
          <w:sz w:val="28"/>
          <w:szCs w:val="28"/>
        </w:rPr>
      </w:pPr>
    </w:p>
    <w:p>
      <w:pPr>
        <w:pStyle w:val="29"/>
        <w:keepNext w:val="0"/>
        <w:keepLines w:val="0"/>
        <w:pageBreakBefore w:val="0"/>
        <w:widowControl w:val="0"/>
        <w:tabs>
          <w:tab w:val="right" w:leader="dot" w:pos="9866"/>
        </w:tabs>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b w:val="0"/>
          <w:bCs w:val="0"/>
          <w:caps w:val="0"/>
          <w:sz w:val="22"/>
          <w:szCs w:val="22"/>
        </w:rPr>
        <w:fldChar w:fldCharType="begin"/>
      </w:r>
      <w:r>
        <w:rPr>
          <w:rFonts w:hint="eastAsia" w:ascii="宋体" w:hAnsi="宋体" w:eastAsia="宋体" w:cs="宋体"/>
          <w:b w:val="0"/>
          <w:bCs w:val="0"/>
          <w:caps w:val="0"/>
          <w:sz w:val="22"/>
          <w:szCs w:val="22"/>
        </w:rPr>
        <w:instrText xml:space="preserve"> TOC \o "1-3" \h \z \u </w:instrText>
      </w:r>
      <w:r>
        <w:rPr>
          <w:rFonts w:hint="eastAsia" w:ascii="宋体" w:hAnsi="宋体" w:eastAsia="宋体" w:cs="宋体"/>
          <w:b w:val="0"/>
          <w:bCs w:val="0"/>
          <w:caps w:val="0"/>
          <w:sz w:val="22"/>
          <w:szCs w:val="22"/>
        </w:rPr>
        <w:fldChar w:fldCharType="separate"/>
      </w:r>
    </w:p>
    <w:p>
      <w:pPr>
        <w:pStyle w:val="29"/>
        <w:keepNext w:val="0"/>
        <w:keepLines w:val="0"/>
        <w:pageBreakBefore w:val="0"/>
        <w:widowControl w:val="0"/>
        <w:tabs>
          <w:tab w:val="right" w:leader="dot" w:pos="9866"/>
        </w:tabs>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bCs/>
          <w:caps/>
          <w:sz w:val="22"/>
          <w:szCs w:val="28"/>
        </w:rPr>
        <w:fldChar w:fldCharType="begin"/>
      </w:r>
      <w:r>
        <w:rPr>
          <w:rFonts w:hint="eastAsia" w:ascii="宋体" w:hAnsi="宋体" w:eastAsia="宋体" w:cs="宋体"/>
          <w:bCs/>
          <w:caps/>
          <w:sz w:val="22"/>
          <w:szCs w:val="28"/>
        </w:rPr>
        <w:instrText xml:space="preserve"> HYPERLINK \l _Toc20342 </w:instrText>
      </w:r>
      <w:r>
        <w:rPr>
          <w:rFonts w:hint="eastAsia" w:ascii="宋体" w:hAnsi="宋体" w:eastAsia="宋体" w:cs="宋体"/>
          <w:bCs/>
          <w:caps/>
          <w:sz w:val="22"/>
          <w:szCs w:val="28"/>
        </w:rPr>
        <w:fldChar w:fldCharType="separate"/>
      </w:r>
      <w:r>
        <w:rPr>
          <w:rFonts w:hint="eastAsia" w:ascii="宋体" w:hAnsi="宋体" w:eastAsia="宋体" w:cs="宋体"/>
          <w:sz w:val="22"/>
          <w:szCs w:val="36"/>
        </w:rPr>
        <w:t>投标邀请函</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_Toc20342 </w:instrText>
      </w:r>
      <w:r>
        <w:rPr>
          <w:rFonts w:hint="eastAsia" w:ascii="宋体" w:hAnsi="宋体" w:eastAsia="宋体" w:cs="宋体"/>
          <w:sz w:val="22"/>
          <w:szCs w:val="22"/>
        </w:rPr>
        <w:fldChar w:fldCharType="separate"/>
      </w:r>
      <w:r>
        <w:rPr>
          <w:rFonts w:hint="eastAsia" w:ascii="宋体" w:hAnsi="宋体" w:eastAsia="宋体" w:cs="宋体"/>
          <w:sz w:val="22"/>
          <w:szCs w:val="22"/>
        </w:rPr>
        <w:t>2</w:t>
      </w:r>
      <w:r>
        <w:rPr>
          <w:rFonts w:hint="eastAsia" w:ascii="宋体" w:hAnsi="宋体" w:eastAsia="宋体" w:cs="宋体"/>
          <w:sz w:val="22"/>
          <w:szCs w:val="22"/>
        </w:rPr>
        <w:fldChar w:fldCharType="end"/>
      </w:r>
      <w:r>
        <w:rPr>
          <w:rFonts w:hint="eastAsia" w:ascii="宋体" w:hAnsi="宋体" w:eastAsia="宋体" w:cs="宋体"/>
          <w:bCs/>
          <w:caps/>
          <w:sz w:val="22"/>
          <w:szCs w:val="28"/>
        </w:rPr>
        <w:fldChar w:fldCharType="end"/>
      </w:r>
    </w:p>
    <w:p>
      <w:pPr>
        <w:pStyle w:val="29"/>
        <w:keepNext w:val="0"/>
        <w:keepLines w:val="0"/>
        <w:pageBreakBefore w:val="0"/>
        <w:widowControl w:val="0"/>
        <w:tabs>
          <w:tab w:val="right" w:leader="dot" w:pos="9866"/>
        </w:tabs>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bCs/>
          <w:caps/>
          <w:sz w:val="22"/>
          <w:szCs w:val="28"/>
        </w:rPr>
        <w:fldChar w:fldCharType="begin"/>
      </w:r>
      <w:r>
        <w:rPr>
          <w:rFonts w:hint="eastAsia" w:ascii="宋体" w:hAnsi="宋体" w:eastAsia="宋体" w:cs="宋体"/>
          <w:bCs/>
          <w:caps/>
          <w:sz w:val="22"/>
          <w:szCs w:val="28"/>
        </w:rPr>
        <w:instrText xml:space="preserve"> HYPERLINK \l _Toc22725 </w:instrText>
      </w:r>
      <w:r>
        <w:rPr>
          <w:rFonts w:hint="eastAsia" w:ascii="宋体" w:hAnsi="宋体" w:eastAsia="宋体" w:cs="宋体"/>
          <w:bCs/>
          <w:caps/>
          <w:sz w:val="22"/>
          <w:szCs w:val="28"/>
        </w:rPr>
        <w:fldChar w:fldCharType="separate"/>
      </w:r>
      <w:r>
        <w:rPr>
          <w:rFonts w:hint="eastAsia" w:ascii="宋体" w:hAnsi="宋体" w:eastAsia="宋体" w:cs="宋体"/>
          <w:sz w:val="22"/>
          <w:szCs w:val="36"/>
        </w:rPr>
        <w:t>第一部分   投标供应商须知</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_Toc22725 </w:instrText>
      </w:r>
      <w:r>
        <w:rPr>
          <w:rFonts w:hint="eastAsia" w:ascii="宋体" w:hAnsi="宋体" w:eastAsia="宋体" w:cs="宋体"/>
          <w:sz w:val="22"/>
          <w:szCs w:val="22"/>
        </w:rPr>
        <w:fldChar w:fldCharType="separate"/>
      </w:r>
      <w:r>
        <w:rPr>
          <w:rFonts w:hint="eastAsia" w:ascii="宋体" w:hAnsi="宋体" w:eastAsia="宋体" w:cs="宋体"/>
          <w:sz w:val="22"/>
          <w:szCs w:val="22"/>
        </w:rPr>
        <w:t>3</w:t>
      </w:r>
      <w:r>
        <w:rPr>
          <w:rFonts w:hint="eastAsia" w:ascii="宋体" w:hAnsi="宋体" w:eastAsia="宋体" w:cs="宋体"/>
          <w:sz w:val="22"/>
          <w:szCs w:val="22"/>
        </w:rPr>
        <w:fldChar w:fldCharType="end"/>
      </w:r>
      <w:r>
        <w:rPr>
          <w:rFonts w:hint="eastAsia" w:ascii="宋体" w:hAnsi="宋体" w:eastAsia="宋体" w:cs="宋体"/>
          <w:bCs/>
          <w:caps/>
          <w:sz w:val="22"/>
          <w:szCs w:val="28"/>
        </w:rPr>
        <w:fldChar w:fldCharType="end"/>
      </w:r>
    </w:p>
    <w:p>
      <w:pPr>
        <w:pStyle w:val="29"/>
        <w:keepNext w:val="0"/>
        <w:keepLines w:val="0"/>
        <w:pageBreakBefore w:val="0"/>
        <w:widowControl w:val="0"/>
        <w:tabs>
          <w:tab w:val="right" w:leader="dot" w:pos="9866"/>
        </w:tabs>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highlight w:val="none"/>
        </w:rPr>
      </w:pPr>
      <w:r>
        <w:rPr>
          <w:rFonts w:hint="eastAsia" w:ascii="宋体" w:hAnsi="宋体" w:eastAsia="宋体" w:cs="宋体"/>
          <w:bCs/>
          <w:caps/>
          <w:sz w:val="22"/>
          <w:szCs w:val="28"/>
          <w:highlight w:val="none"/>
        </w:rPr>
        <w:fldChar w:fldCharType="begin"/>
      </w:r>
      <w:r>
        <w:rPr>
          <w:rFonts w:hint="eastAsia" w:ascii="宋体" w:hAnsi="宋体" w:eastAsia="宋体" w:cs="宋体"/>
          <w:bCs/>
          <w:caps/>
          <w:sz w:val="22"/>
          <w:szCs w:val="28"/>
          <w:highlight w:val="none"/>
        </w:rPr>
        <w:instrText xml:space="preserve"> HYPERLINK \l _Toc29453 </w:instrText>
      </w:r>
      <w:r>
        <w:rPr>
          <w:rFonts w:hint="eastAsia" w:ascii="宋体" w:hAnsi="宋体" w:eastAsia="宋体" w:cs="宋体"/>
          <w:bCs/>
          <w:caps/>
          <w:sz w:val="22"/>
          <w:szCs w:val="28"/>
          <w:highlight w:val="none"/>
        </w:rPr>
        <w:fldChar w:fldCharType="separate"/>
      </w:r>
      <w:r>
        <w:rPr>
          <w:rFonts w:hint="eastAsia" w:ascii="宋体" w:hAnsi="宋体" w:eastAsia="宋体" w:cs="宋体"/>
          <w:sz w:val="22"/>
          <w:szCs w:val="36"/>
          <w:highlight w:val="none"/>
        </w:rPr>
        <w:t>第二部分   合同主要条款</w:t>
      </w:r>
      <w:r>
        <w:rPr>
          <w:rFonts w:hint="eastAsia" w:ascii="宋体" w:hAnsi="宋体" w:eastAsia="宋体" w:cs="宋体"/>
          <w:sz w:val="22"/>
          <w:szCs w:val="22"/>
          <w:highlight w:val="none"/>
        </w:rPr>
        <w:tab/>
      </w:r>
      <w:r>
        <w:rPr>
          <w:rFonts w:hint="eastAsia" w:ascii="宋体" w:hAnsi="宋体" w:eastAsia="宋体" w:cs="宋体"/>
          <w:sz w:val="22"/>
          <w:szCs w:val="22"/>
          <w:highlight w:val="none"/>
        </w:rPr>
        <w:fldChar w:fldCharType="begin"/>
      </w:r>
      <w:r>
        <w:rPr>
          <w:rFonts w:hint="eastAsia" w:ascii="宋体" w:hAnsi="宋体" w:eastAsia="宋体" w:cs="宋体"/>
          <w:sz w:val="22"/>
          <w:szCs w:val="22"/>
          <w:highlight w:val="none"/>
        </w:rPr>
        <w:instrText xml:space="preserve"> PAGEREF _Toc29453 </w:instrText>
      </w:r>
      <w:r>
        <w:rPr>
          <w:rFonts w:hint="eastAsia" w:ascii="宋体" w:hAnsi="宋体" w:eastAsia="宋体" w:cs="宋体"/>
          <w:sz w:val="22"/>
          <w:szCs w:val="22"/>
          <w:highlight w:val="none"/>
        </w:rPr>
        <w:fldChar w:fldCharType="separate"/>
      </w:r>
      <w:r>
        <w:rPr>
          <w:rFonts w:hint="eastAsia" w:ascii="宋体" w:hAnsi="宋体" w:eastAsia="宋体" w:cs="宋体"/>
          <w:sz w:val="22"/>
          <w:szCs w:val="22"/>
          <w:highlight w:val="none"/>
        </w:rPr>
        <w:t>11</w:t>
      </w:r>
      <w:r>
        <w:rPr>
          <w:rFonts w:hint="eastAsia" w:ascii="宋体" w:hAnsi="宋体" w:eastAsia="宋体" w:cs="宋体"/>
          <w:sz w:val="22"/>
          <w:szCs w:val="22"/>
          <w:highlight w:val="none"/>
        </w:rPr>
        <w:fldChar w:fldCharType="end"/>
      </w:r>
      <w:r>
        <w:rPr>
          <w:rFonts w:hint="eastAsia" w:ascii="宋体" w:hAnsi="宋体" w:eastAsia="宋体" w:cs="宋体"/>
          <w:bCs/>
          <w:caps/>
          <w:sz w:val="22"/>
          <w:szCs w:val="28"/>
          <w:highlight w:val="none"/>
        </w:rPr>
        <w:fldChar w:fldCharType="end"/>
      </w:r>
    </w:p>
    <w:p>
      <w:pPr>
        <w:pStyle w:val="29"/>
        <w:keepNext w:val="0"/>
        <w:keepLines w:val="0"/>
        <w:pageBreakBefore w:val="0"/>
        <w:widowControl w:val="0"/>
        <w:tabs>
          <w:tab w:val="right" w:leader="dot" w:pos="9866"/>
        </w:tabs>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bCs/>
          <w:caps/>
          <w:sz w:val="22"/>
          <w:szCs w:val="28"/>
        </w:rPr>
        <w:fldChar w:fldCharType="begin"/>
      </w:r>
      <w:r>
        <w:rPr>
          <w:rFonts w:hint="eastAsia" w:ascii="宋体" w:hAnsi="宋体" w:eastAsia="宋体" w:cs="宋体"/>
          <w:bCs/>
          <w:caps/>
          <w:sz w:val="22"/>
          <w:szCs w:val="28"/>
        </w:rPr>
        <w:instrText xml:space="preserve"> HYPERLINK \l _Toc3989 </w:instrText>
      </w:r>
      <w:r>
        <w:rPr>
          <w:rFonts w:hint="eastAsia" w:ascii="宋体" w:hAnsi="宋体" w:eastAsia="宋体" w:cs="宋体"/>
          <w:bCs/>
          <w:caps/>
          <w:sz w:val="22"/>
          <w:szCs w:val="28"/>
        </w:rPr>
        <w:fldChar w:fldCharType="separate"/>
      </w:r>
      <w:r>
        <w:rPr>
          <w:rFonts w:hint="eastAsia" w:ascii="宋体" w:hAnsi="宋体" w:eastAsia="宋体" w:cs="宋体"/>
          <w:sz w:val="22"/>
          <w:szCs w:val="36"/>
        </w:rPr>
        <w:t xml:space="preserve">第三部分  </w:t>
      </w:r>
      <w:r>
        <w:rPr>
          <w:rFonts w:hint="eastAsia" w:ascii="宋体" w:hAnsi="宋体" w:eastAsia="宋体" w:cs="宋体"/>
          <w:sz w:val="22"/>
          <w:szCs w:val="36"/>
          <w:lang w:val="en-US" w:eastAsia="zh-CN"/>
        </w:rPr>
        <w:t xml:space="preserve"> </w:t>
      </w:r>
      <w:r>
        <w:rPr>
          <w:rFonts w:hint="eastAsia" w:ascii="宋体" w:hAnsi="宋体" w:eastAsia="宋体" w:cs="宋体"/>
          <w:sz w:val="22"/>
          <w:szCs w:val="36"/>
        </w:rPr>
        <w:t>合同格式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_Toc3989 </w:instrText>
      </w:r>
      <w:r>
        <w:rPr>
          <w:rFonts w:hint="eastAsia" w:ascii="宋体" w:hAnsi="宋体" w:eastAsia="宋体" w:cs="宋体"/>
          <w:sz w:val="22"/>
          <w:szCs w:val="22"/>
        </w:rPr>
        <w:fldChar w:fldCharType="separate"/>
      </w:r>
      <w:r>
        <w:rPr>
          <w:rFonts w:hint="eastAsia" w:ascii="宋体" w:hAnsi="宋体" w:eastAsia="宋体" w:cs="宋体"/>
          <w:sz w:val="22"/>
          <w:szCs w:val="22"/>
        </w:rPr>
        <w:t>17</w:t>
      </w:r>
      <w:r>
        <w:rPr>
          <w:rFonts w:hint="eastAsia" w:ascii="宋体" w:hAnsi="宋体" w:eastAsia="宋体" w:cs="宋体"/>
          <w:sz w:val="22"/>
          <w:szCs w:val="22"/>
        </w:rPr>
        <w:fldChar w:fldCharType="end"/>
      </w:r>
      <w:r>
        <w:rPr>
          <w:rFonts w:hint="eastAsia" w:ascii="宋体" w:hAnsi="宋体" w:eastAsia="宋体" w:cs="宋体"/>
          <w:bCs/>
          <w:caps/>
          <w:sz w:val="22"/>
          <w:szCs w:val="28"/>
        </w:rPr>
        <w:fldChar w:fldCharType="end"/>
      </w:r>
    </w:p>
    <w:p>
      <w:pPr>
        <w:pStyle w:val="29"/>
        <w:keepNext w:val="0"/>
        <w:keepLines w:val="0"/>
        <w:pageBreakBefore w:val="0"/>
        <w:widowControl w:val="0"/>
        <w:tabs>
          <w:tab w:val="right" w:leader="dot" w:pos="9866"/>
        </w:tabs>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bCs/>
          <w:caps/>
          <w:sz w:val="22"/>
          <w:szCs w:val="28"/>
        </w:rPr>
        <w:fldChar w:fldCharType="begin"/>
      </w:r>
      <w:r>
        <w:rPr>
          <w:rFonts w:hint="eastAsia" w:ascii="宋体" w:hAnsi="宋体" w:eastAsia="宋体" w:cs="宋体"/>
          <w:bCs/>
          <w:caps/>
          <w:sz w:val="22"/>
          <w:szCs w:val="28"/>
        </w:rPr>
        <w:instrText xml:space="preserve"> HYPERLINK \l _Toc16354 </w:instrText>
      </w:r>
      <w:r>
        <w:rPr>
          <w:rFonts w:hint="eastAsia" w:ascii="宋体" w:hAnsi="宋体" w:eastAsia="宋体" w:cs="宋体"/>
          <w:bCs/>
          <w:caps/>
          <w:sz w:val="22"/>
          <w:szCs w:val="28"/>
        </w:rPr>
        <w:fldChar w:fldCharType="separate"/>
      </w:r>
      <w:r>
        <w:rPr>
          <w:rFonts w:hint="eastAsia" w:ascii="宋体" w:hAnsi="宋体" w:eastAsia="宋体" w:cs="宋体"/>
          <w:sz w:val="22"/>
          <w:szCs w:val="36"/>
        </w:rPr>
        <w:t xml:space="preserve">第四部分  </w:t>
      </w:r>
      <w:r>
        <w:rPr>
          <w:rFonts w:hint="eastAsia" w:ascii="宋体" w:hAnsi="宋体" w:eastAsia="宋体" w:cs="宋体"/>
          <w:sz w:val="22"/>
          <w:szCs w:val="36"/>
          <w:lang w:val="en-US" w:eastAsia="zh-CN"/>
        </w:rPr>
        <w:t xml:space="preserve"> </w:t>
      </w:r>
      <w:r>
        <w:rPr>
          <w:rFonts w:hint="eastAsia" w:ascii="宋体" w:hAnsi="宋体" w:eastAsia="宋体" w:cs="宋体"/>
          <w:sz w:val="22"/>
          <w:szCs w:val="36"/>
        </w:rPr>
        <w:t>附   件</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_Toc16354 </w:instrText>
      </w:r>
      <w:r>
        <w:rPr>
          <w:rFonts w:hint="eastAsia" w:ascii="宋体" w:hAnsi="宋体" w:eastAsia="宋体" w:cs="宋体"/>
          <w:sz w:val="22"/>
          <w:szCs w:val="22"/>
        </w:rPr>
        <w:fldChar w:fldCharType="separate"/>
      </w:r>
      <w:r>
        <w:rPr>
          <w:rFonts w:hint="eastAsia" w:ascii="宋体" w:hAnsi="宋体" w:eastAsia="宋体" w:cs="宋体"/>
          <w:sz w:val="22"/>
          <w:szCs w:val="22"/>
        </w:rPr>
        <w:t>18</w:t>
      </w:r>
      <w:r>
        <w:rPr>
          <w:rFonts w:hint="eastAsia" w:ascii="宋体" w:hAnsi="宋体" w:eastAsia="宋体" w:cs="宋体"/>
          <w:sz w:val="22"/>
          <w:szCs w:val="22"/>
        </w:rPr>
        <w:fldChar w:fldCharType="end"/>
      </w:r>
      <w:r>
        <w:rPr>
          <w:rFonts w:hint="eastAsia" w:ascii="宋体" w:hAnsi="宋体" w:eastAsia="宋体" w:cs="宋体"/>
          <w:bCs/>
          <w:caps/>
          <w:sz w:val="22"/>
          <w:szCs w:val="28"/>
        </w:rPr>
        <w:fldChar w:fldCharType="end"/>
      </w:r>
    </w:p>
    <w:p>
      <w:pPr>
        <w:pStyle w:val="29"/>
        <w:keepNext w:val="0"/>
        <w:keepLines w:val="0"/>
        <w:pageBreakBefore w:val="0"/>
        <w:widowControl w:val="0"/>
        <w:tabs>
          <w:tab w:val="right" w:leader="dot" w:pos="9866"/>
        </w:tabs>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bCs/>
          <w:caps/>
          <w:sz w:val="22"/>
          <w:szCs w:val="28"/>
        </w:rPr>
        <w:fldChar w:fldCharType="begin"/>
      </w:r>
      <w:r>
        <w:rPr>
          <w:rFonts w:hint="eastAsia" w:ascii="宋体" w:hAnsi="宋体" w:eastAsia="宋体" w:cs="宋体"/>
          <w:bCs/>
          <w:caps/>
          <w:sz w:val="22"/>
          <w:szCs w:val="28"/>
        </w:rPr>
        <w:instrText xml:space="preserve"> HYPERLINK \l _Toc13358 </w:instrText>
      </w:r>
      <w:r>
        <w:rPr>
          <w:rFonts w:hint="eastAsia" w:ascii="宋体" w:hAnsi="宋体" w:eastAsia="宋体" w:cs="宋体"/>
          <w:bCs/>
          <w:caps/>
          <w:sz w:val="22"/>
          <w:szCs w:val="28"/>
        </w:rPr>
        <w:fldChar w:fldCharType="separate"/>
      </w:r>
      <w:r>
        <w:rPr>
          <w:rFonts w:hint="eastAsia" w:ascii="宋体" w:hAnsi="宋体" w:eastAsia="宋体" w:cs="宋体"/>
          <w:sz w:val="22"/>
          <w:szCs w:val="36"/>
        </w:rPr>
        <w:t xml:space="preserve">第五部分   </w:t>
      </w:r>
      <w:r>
        <w:rPr>
          <w:rFonts w:hint="eastAsia" w:ascii="宋体" w:hAnsi="宋体" w:eastAsia="宋体" w:cs="宋体"/>
          <w:sz w:val="22"/>
          <w:szCs w:val="36"/>
          <w:lang w:eastAsia="zh-CN"/>
        </w:rPr>
        <w:t>采购内容</w:t>
      </w:r>
      <w:r>
        <w:rPr>
          <w:rFonts w:hint="eastAsia" w:ascii="宋体" w:hAnsi="宋体" w:eastAsia="宋体" w:cs="宋体"/>
          <w:sz w:val="22"/>
          <w:szCs w:val="36"/>
        </w:rPr>
        <w:t>及要求</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_Toc13358 </w:instrText>
      </w:r>
      <w:r>
        <w:rPr>
          <w:rFonts w:hint="eastAsia" w:ascii="宋体" w:hAnsi="宋体" w:eastAsia="宋体" w:cs="宋体"/>
          <w:sz w:val="22"/>
          <w:szCs w:val="22"/>
        </w:rPr>
        <w:fldChar w:fldCharType="separate"/>
      </w:r>
      <w:r>
        <w:rPr>
          <w:rFonts w:hint="eastAsia" w:ascii="宋体" w:hAnsi="宋体" w:eastAsia="宋体" w:cs="宋体"/>
          <w:sz w:val="22"/>
          <w:szCs w:val="22"/>
        </w:rPr>
        <w:t>27</w:t>
      </w:r>
      <w:r>
        <w:rPr>
          <w:rFonts w:hint="eastAsia" w:ascii="宋体" w:hAnsi="宋体" w:eastAsia="宋体" w:cs="宋体"/>
          <w:sz w:val="22"/>
          <w:szCs w:val="22"/>
        </w:rPr>
        <w:fldChar w:fldCharType="end"/>
      </w:r>
      <w:r>
        <w:rPr>
          <w:rFonts w:hint="eastAsia" w:ascii="宋体" w:hAnsi="宋体" w:eastAsia="宋体" w:cs="宋体"/>
          <w:bCs/>
          <w:caps/>
          <w:sz w:val="22"/>
          <w:szCs w:val="28"/>
        </w:rPr>
        <w:fldChar w:fldCharType="end"/>
      </w:r>
    </w:p>
    <w:p>
      <w:pPr>
        <w:pStyle w:val="29"/>
        <w:keepNext w:val="0"/>
        <w:keepLines w:val="0"/>
        <w:pageBreakBefore w:val="0"/>
        <w:widowControl w:val="0"/>
        <w:tabs>
          <w:tab w:val="right" w:leader="dot" w:pos="9866"/>
        </w:tabs>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bCs/>
          <w:caps/>
          <w:sz w:val="22"/>
          <w:szCs w:val="28"/>
        </w:rPr>
        <w:fldChar w:fldCharType="begin"/>
      </w:r>
      <w:r>
        <w:rPr>
          <w:rFonts w:hint="eastAsia" w:ascii="宋体" w:hAnsi="宋体" w:eastAsia="宋体" w:cs="宋体"/>
          <w:bCs/>
          <w:caps/>
          <w:sz w:val="22"/>
          <w:szCs w:val="28"/>
        </w:rPr>
        <w:instrText xml:space="preserve"> HYPERLINK \l _Toc20222 </w:instrText>
      </w:r>
      <w:r>
        <w:rPr>
          <w:rFonts w:hint="eastAsia" w:ascii="宋体" w:hAnsi="宋体" w:eastAsia="宋体" w:cs="宋体"/>
          <w:bCs/>
          <w:caps/>
          <w:sz w:val="22"/>
          <w:szCs w:val="28"/>
        </w:rPr>
        <w:fldChar w:fldCharType="separate"/>
      </w:r>
      <w:r>
        <w:rPr>
          <w:rFonts w:hint="eastAsia" w:ascii="宋体" w:hAnsi="宋体" w:eastAsia="宋体" w:cs="宋体"/>
          <w:sz w:val="22"/>
          <w:szCs w:val="36"/>
        </w:rPr>
        <w:t>第六部分   评标原则及方法</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_Toc20222 </w:instrText>
      </w:r>
      <w:r>
        <w:rPr>
          <w:rFonts w:hint="eastAsia" w:ascii="宋体" w:hAnsi="宋体" w:eastAsia="宋体" w:cs="宋体"/>
          <w:sz w:val="22"/>
          <w:szCs w:val="22"/>
        </w:rPr>
        <w:fldChar w:fldCharType="separate"/>
      </w:r>
      <w:r>
        <w:rPr>
          <w:rFonts w:hint="eastAsia" w:ascii="宋体" w:hAnsi="宋体" w:eastAsia="宋体" w:cs="宋体"/>
          <w:sz w:val="22"/>
          <w:szCs w:val="22"/>
        </w:rPr>
        <w:t>30</w:t>
      </w:r>
      <w:r>
        <w:rPr>
          <w:rFonts w:hint="eastAsia" w:ascii="宋体" w:hAnsi="宋体" w:eastAsia="宋体" w:cs="宋体"/>
          <w:sz w:val="22"/>
          <w:szCs w:val="22"/>
        </w:rPr>
        <w:fldChar w:fldCharType="end"/>
      </w:r>
      <w:r>
        <w:rPr>
          <w:rFonts w:hint="eastAsia" w:ascii="宋体" w:hAnsi="宋体" w:eastAsia="宋体" w:cs="宋体"/>
          <w:bCs/>
          <w:caps/>
          <w:sz w:val="22"/>
          <w:szCs w:val="28"/>
        </w:rPr>
        <w:fldChar w:fldCharType="end"/>
      </w:r>
    </w:p>
    <w:p>
      <w:pPr>
        <w:spacing w:line="360" w:lineRule="auto"/>
        <w:jc w:val="right"/>
        <w:rPr>
          <w:rFonts w:hint="eastAsia" w:ascii="宋体" w:hAnsi="宋体" w:eastAsia="宋体" w:cs="宋体"/>
          <w:b/>
          <w:sz w:val="22"/>
          <w:szCs w:val="22"/>
          <w:u w:val="single"/>
        </w:rPr>
      </w:pPr>
      <w:r>
        <w:rPr>
          <w:rFonts w:hint="eastAsia" w:ascii="宋体" w:hAnsi="宋体" w:eastAsia="宋体" w:cs="宋体"/>
          <w:bCs/>
          <w:caps/>
          <w:szCs w:val="22"/>
        </w:rPr>
        <w:fldChar w:fldCharType="end"/>
      </w:r>
    </w:p>
    <w:p>
      <w:pPr>
        <w:spacing w:line="380" w:lineRule="exact"/>
        <w:jc w:val="both"/>
        <w:rPr>
          <w:rFonts w:hint="eastAsia" w:ascii="宋体" w:hAnsi="宋体" w:eastAsia="宋体" w:cs="宋体"/>
          <w:b/>
          <w:sz w:val="22"/>
          <w:szCs w:val="22"/>
          <w:u w:val="single"/>
        </w:rPr>
      </w:pPr>
      <w:bookmarkStart w:id="1" w:name="_Toc230773772"/>
      <w:r>
        <w:rPr>
          <w:rFonts w:hint="eastAsia" w:ascii="宋体" w:hAnsi="宋体" w:eastAsia="宋体" w:cs="宋体"/>
          <w:b/>
          <w:sz w:val="22"/>
          <w:szCs w:val="22"/>
          <w:u w:val="single"/>
        </w:rPr>
        <w:t>备注：</w:t>
      </w:r>
      <w:r>
        <w:rPr>
          <w:rFonts w:hint="eastAsia" w:ascii="宋体" w:hAnsi="宋体" w:eastAsia="宋体" w:cs="宋体"/>
          <w:b/>
          <w:sz w:val="22"/>
          <w:szCs w:val="22"/>
          <w:u w:val="single"/>
          <w:lang w:eastAsia="zh-CN"/>
        </w:rPr>
        <w:t>采购文件</w:t>
      </w:r>
      <w:r>
        <w:rPr>
          <w:rFonts w:hint="eastAsia" w:ascii="宋体" w:hAnsi="宋体" w:eastAsia="宋体" w:cs="宋体"/>
          <w:b/>
          <w:sz w:val="22"/>
          <w:szCs w:val="22"/>
          <w:u w:val="single"/>
        </w:rPr>
        <w:t>中有“</w:t>
      </w:r>
      <w:r>
        <w:rPr>
          <w:rFonts w:hint="eastAsia" w:ascii="宋体" w:hAnsi="宋体" w:eastAsia="宋体" w:cs="宋体"/>
          <w:bCs/>
          <w:sz w:val="22"/>
          <w:szCs w:val="22"/>
          <w:u w:val="single"/>
        </w:rPr>
        <w:t>▲</w:t>
      </w:r>
      <w:r>
        <w:rPr>
          <w:rFonts w:hint="eastAsia" w:ascii="宋体" w:hAnsi="宋体" w:eastAsia="宋体" w:cs="宋体"/>
          <w:b/>
          <w:sz w:val="22"/>
          <w:szCs w:val="22"/>
          <w:u w:val="single"/>
        </w:rPr>
        <w:t>加下划线”的为实质性要求或者条款；带有黑色字体加粗的，为</w:t>
      </w:r>
      <w:r>
        <w:rPr>
          <w:rFonts w:hint="eastAsia" w:ascii="宋体" w:hAnsi="宋体" w:eastAsia="宋体" w:cs="宋体"/>
          <w:b/>
          <w:sz w:val="22"/>
          <w:szCs w:val="22"/>
          <w:u w:val="single"/>
          <w:lang w:eastAsia="zh-CN"/>
        </w:rPr>
        <w:t>采购文件</w:t>
      </w:r>
      <w:r>
        <w:rPr>
          <w:rFonts w:hint="eastAsia" w:ascii="宋体" w:hAnsi="宋体" w:eastAsia="宋体" w:cs="宋体"/>
          <w:b/>
          <w:sz w:val="22"/>
          <w:szCs w:val="22"/>
          <w:u w:val="single"/>
        </w:rPr>
        <w:t>的重要内容，请供应商审慎阅读。</w:t>
      </w:r>
      <w:bookmarkEnd w:id="1"/>
      <w:bookmarkStart w:id="2" w:name="_Toc341449452"/>
      <w:bookmarkStart w:id="3" w:name="_Toc230773773"/>
    </w:p>
    <w:p>
      <w:pPr>
        <w:spacing w:line="380" w:lineRule="exact"/>
        <w:jc w:val="center"/>
        <w:rPr>
          <w:rFonts w:hint="eastAsia" w:ascii="宋体" w:hAnsi="宋体" w:eastAsia="宋体" w:cs="宋体"/>
          <w:sz w:val="28"/>
          <w:szCs w:val="28"/>
        </w:rPr>
      </w:pPr>
      <w:r>
        <w:rPr>
          <w:rFonts w:hint="eastAsia" w:ascii="宋体" w:hAnsi="宋体" w:eastAsia="宋体" w:cs="宋体"/>
          <w:sz w:val="28"/>
          <w:szCs w:val="28"/>
        </w:rPr>
        <w:br w:type="page"/>
      </w:r>
      <w:bookmarkStart w:id="4" w:name="_Toc20342"/>
      <w:r>
        <w:rPr>
          <w:rFonts w:hint="eastAsia" w:ascii="宋体" w:hAnsi="宋体" w:eastAsia="宋体" w:cs="宋体"/>
          <w:sz w:val="28"/>
          <w:szCs w:val="28"/>
        </w:rPr>
        <w:t>投标邀请函</w:t>
      </w:r>
      <w:bookmarkEnd w:id="2"/>
      <w:bookmarkEnd w:id="3"/>
      <w:bookmarkEnd w:id="4"/>
    </w:p>
    <w:p>
      <w:pPr>
        <w:keepNext w:val="0"/>
        <w:keepLines w:val="0"/>
        <w:pageBreakBefore w:val="0"/>
        <w:kinsoku/>
        <w:overflowPunct/>
        <w:topLinePunct w:val="0"/>
        <w:bidi w:val="0"/>
        <w:adjustRightInd/>
        <w:snapToGrid/>
        <w:spacing w:line="336" w:lineRule="auto"/>
        <w:rPr>
          <w:rFonts w:hint="eastAsia" w:ascii="宋体" w:hAnsi="宋体" w:eastAsia="宋体" w:cs="宋体"/>
          <w:sz w:val="22"/>
          <w:szCs w:val="22"/>
        </w:rPr>
      </w:pPr>
      <w:r>
        <w:rPr>
          <w:rFonts w:hint="eastAsia" w:ascii="宋体" w:hAnsi="宋体" w:eastAsia="宋体" w:cs="宋体"/>
          <w:sz w:val="22"/>
          <w:szCs w:val="22"/>
          <w:u w:val="single"/>
        </w:rPr>
        <w:t xml:space="preserve">                      </w:t>
      </w:r>
      <w:r>
        <w:rPr>
          <w:rFonts w:hint="eastAsia" w:ascii="宋体" w:hAnsi="宋体" w:eastAsia="宋体" w:cs="宋体"/>
          <w:sz w:val="22"/>
          <w:szCs w:val="22"/>
        </w:rPr>
        <w:t>：</w:t>
      </w:r>
    </w:p>
    <w:p>
      <w:pPr>
        <w:keepNext w:val="0"/>
        <w:keepLines w:val="0"/>
        <w:pageBreakBefore w:val="0"/>
        <w:kinsoku/>
        <w:overflowPunct/>
        <w:topLinePunct w:val="0"/>
        <w:bidi w:val="0"/>
        <w:adjustRightInd/>
        <w:snapToGrid/>
        <w:spacing w:line="336" w:lineRule="auto"/>
        <w:ind w:firstLine="440" w:firstLineChars="200"/>
        <w:rPr>
          <w:rFonts w:hint="eastAsia" w:ascii="宋体" w:hAnsi="宋体" w:eastAsia="宋体" w:cs="宋体"/>
          <w:sz w:val="22"/>
          <w:szCs w:val="22"/>
        </w:rPr>
      </w:pPr>
      <w:r>
        <w:rPr>
          <w:rFonts w:hint="eastAsia" w:ascii="宋体" w:hAnsi="宋体" w:eastAsia="宋体" w:cs="宋体"/>
          <w:sz w:val="22"/>
          <w:szCs w:val="22"/>
          <w:u w:val="single"/>
        </w:rPr>
        <w:t>温州德臻招标代理有限公司</w:t>
      </w:r>
      <w:r>
        <w:rPr>
          <w:rFonts w:hint="eastAsia" w:ascii="宋体" w:hAnsi="宋体" w:eastAsia="宋体" w:cs="宋体"/>
          <w:sz w:val="22"/>
          <w:szCs w:val="22"/>
        </w:rPr>
        <w:t>受</w:t>
      </w:r>
      <w:r>
        <w:rPr>
          <w:rFonts w:hint="eastAsia" w:ascii="宋体" w:hAnsi="宋体" w:eastAsia="宋体" w:cs="宋体"/>
          <w:sz w:val="22"/>
          <w:szCs w:val="22"/>
          <w:u w:val="single"/>
          <w:lang w:eastAsia="zh-CN"/>
        </w:rPr>
        <w:t>温州国际会议展览中心有限公司</w:t>
      </w:r>
      <w:r>
        <w:rPr>
          <w:rFonts w:hint="eastAsia" w:ascii="宋体" w:hAnsi="宋体" w:eastAsia="宋体" w:cs="宋体"/>
          <w:sz w:val="22"/>
          <w:szCs w:val="22"/>
        </w:rPr>
        <w:t>委托就</w:t>
      </w:r>
      <w:r>
        <w:rPr>
          <w:rFonts w:hint="eastAsia" w:ascii="宋体" w:hAnsi="宋体" w:eastAsia="宋体" w:cs="宋体"/>
          <w:sz w:val="22"/>
          <w:szCs w:val="22"/>
          <w:u w:val="single"/>
          <w:lang w:eastAsia="zh-CN"/>
        </w:rPr>
        <w:t>展会预登记平台及展会现场办证后台软件系统</w:t>
      </w:r>
      <w:r>
        <w:rPr>
          <w:rFonts w:hint="eastAsia" w:ascii="宋体" w:hAnsi="宋体" w:eastAsia="宋体" w:cs="宋体"/>
          <w:sz w:val="22"/>
          <w:szCs w:val="22"/>
        </w:rPr>
        <w:t>项目进行公开招标，我们诚恳地邀请贵公司参加投标，并请按</w:t>
      </w:r>
      <w:r>
        <w:rPr>
          <w:rFonts w:hint="eastAsia" w:ascii="宋体" w:hAnsi="宋体" w:eastAsia="宋体" w:cs="宋体"/>
          <w:sz w:val="22"/>
          <w:szCs w:val="22"/>
          <w:lang w:eastAsia="zh-CN"/>
        </w:rPr>
        <w:t>采购文件</w:t>
      </w:r>
      <w:r>
        <w:rPr>
          <w:rFonts w:hint="eastAsia" w:ascii="宋体" w:hAnsi="宋体" w:eastAsia="宋体" w:cs="宋体"/>
          <w:sz w:val="22"/>
          <w:szCs w:val="22"/>
        </w:rPr>
        <w:t>的要求认真准备，按时前来投标。</w:t>
      </w:r>
    </w:p>
    <w:p>
      <w:pPr>
        <w:keepNext w:val="0"/>
        <w:keepLines w:val="0"/>
        <w:pageBreakBefore w:val="0"/>
        <w:kinsoku/>
        <w:overflowPunct/>
        <w:topLinePunct w:val="0"/>
        <w:bidi w:val="0"/>
        <w:adjustRightInd/>
        <w:snapToGrid/>
        <w:spacing w:line="336" w:lineRule="auto"/>
        <w:rPr>
          <w:rFonts w:hint="eastAsia" w:ascii="宋体" w:hAnsi="宋体" w:eastAsia="宋体" w:cs="宋体"/>
          <w:sz w:val="22"/>
          <w:szCs w:val="22"/>
          <w:lang w:eastAsia="zh-CN"/>
        </w:rPr>
      </w:pPr>
      <w:r>
        <w:rPr>
          <w:rFonts w:hint="eastAsia" w:ascii="宋体" w:hAnsi="宋体" w:eastAsia="宋体" w:cs="宋体"/>
          <w:sz w:val="22"/>
          <w:szCs w:val="22"/>
        </w:rPr>
        <w:t>1.  项目编号：XCZZ-HZ-2020-040</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right="-34"/>
        <w:textAlignment w:val="bottom"/>
        <w:rPr>
          <w:rFonts w:hint="eastAsia" w:ascii="宋体" w:hAnsi="宋体" w:eastAsia="宋体" w:cs="宋体"/>
          <w:bCs/>
          <w:sz w:val="22"/>
          <w:szCs w:val="22"/>
          <w:lang w:eastAsia="zh-CN"/>
        </w:rPr>
      </w:pPr>
      <w:r>
        <w:rPr>
          <w:rFonts w:hint="eastAsia" w:ascii="宋体" w:hAnsi="宋体" w:eastAsia="宋体" w:cs="宋体"/>
          <w:bCs/>
          <w:sz w:val="22"/>
          <w:szCs w:val="22"/>
        </w:rPr>
        <w:t>2． 项目名称：</w:t>
      </w:r>
      <w:r>
        <w:rPr>
          <w:rFonts w:hint="eastAsia" w:ascii="宋体" w:hAnsi="宋体" w:eastAsia="宋体" w:cs="宋体"/>
          <w:bCs/>
          <w:sz w:val="22"/>
          <w:szCs w:val="22"/>
          <w:lang w:eastAsia="zh-CN"/>
        </w:rPr>
        <w:t>展会预登记平台及展会现场办证后台软件系统</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right="-34"/>
        <w:textAlignment w:val="bottom"/>
        <w:rPr>
          <w:rFonts w:hint="eastAsia" w:ascii="宋体" w:hAnsi="宋体" w:eastAsia="宋体" w:cs="宋体"/>
          <w:bCs/>
          <w:sz w:val="22"/>
          <w:szCs w:val="22"/>
        </w:rPr>
      </w:pPr>
      <w:r>
        <w:rPr>
          <w:rFonts w:hint="eastAsia" w:ascii="宋体" w:hAnsi="宋体" w:eastAsia="宋体" w:cs="宋体"/>
          <w:bCs/>
          <w:sz w:val="22"/>
          <w:szCs w:val="22"/>
        </w:rPr>
        <w:t xml:space="preserve">3.  </w:t>
      </w:r>
      <w:r>
        <w:rPr>
          <w:rFonts w:hint="eastAsia" w:ascii="宋体" w:hAnsi="宋体" w:eastAsia="宋体" w:cs="宋体"/>
          <w:bCs/>
          <w:sz w:val="22"/>
          <w:szCs w:val="22"/>
          <w:lang w:val="en-US" w:eastAsia="zh-CN"/>
        </w:rPr>
        <w:t>采购</w:t>
      </w:r>
      <w:r>
        <w:rPr>
          <w:rFonts w:hint="eastAsia" w:ascii="宋体" w:hAnsi="宋体" w:eastAsia="宋体" w:cs="宋体"/>
          <w:bCs/>
          <w:sz w:val="22"/>
          <w:szCs w:val="22"/>
        </w:rPr>
        <w:t>内容：详见</w:t>
      </w:r>
      <w:r>
        <w:rPr>
          <w:rFonts w:hint="eastAsia" w:ascii="宋体" w:hAnsi="宋体" w:eastAsia="宋体" w:cs="宋体"/>
          <w:bCs/>
          <w:sz w:val="22"/>
          <w:szCs w:val="22"/>
          <w:lang w:eastAsia="zh-CN"/>
        </w:rPr>
        <w:t>采购文件</w:t>
      </w:r>
      <w:r>
        <w:rPr>
          <w:rFonts w:hint="eastAsia" w:ascii="宋体" w:hAnsi="宋体" w:eastAsia="宋体" w:cs="宋体"/>
          <w:bCs/>
          <w:sz w:val="22"/>
          <w:szCs w:val="22"/>
        </w:rPr>
        <w:t>第五部分</w:t>
      </w:r>
      <w:r>
        <w:rPr>
          <w:rFonts w:hint="eastAsia" w:ascii="宋体" w:hAnsi="宋体" w:eastAsia="宋体" w:cs="宋体"/>
          <w:bCs/>
          <w:sz w:val="22"/>
          <w:szCs w:val="22"/>
          <w:lang w:eastAsia="zh-CN"/>
        </w:rPr>
        <w:t>采购内容</w:t>
      </w:r>
      <w:r>
        <w:rPr>
          <w:rFonts w:hint="eastAsia" w:ascii="宋体" w:hAnsi="宋体" w:eastAsia="宋体" w:cs="宋体"/>
          <w:bCs/>
          <w:sz w:val="22"/>
          <w:szCs w:val="22"/>
        </w:rPr>
        <w:t>及要求（采购预算金额：人民币</w:t>
      </w:r>
      <w:r>
        <w:rPr>
          <w:rFonts w:hint="eastAsia" w:ascii="宋体" w:hAnsi="宋体" w:eastAsia="宋体" w:cs="宋体"/>
          <w:bCs/>
          <w:sz w:val="22"/>
          <w:szCs w:val="22"/>
          <w:lang w:val="en-US" w:eastAsia="zh-CN"/>
        </w:rPr>
        <w:t>15</w:t>
      </w:r>
      <w:r>
        <w:rPr>
          <w:rFonts w:hint="eastAsia" w:ascii="宋体" w:hAnsi="宋体" w:eastAsia="宋体" w:cs="宋体"/>
          <w:bCs/>
          <w:sz w:val="22"/>
          <w:szCs w:val="22"/>
        </w:rPr>
        <w:t>万元整）。</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left="440" w:right="-34" w:hanging="440" w:hangingChars="200"/>
        <w:textAlignment w:val="bottom"/>
        <w:rPr>
          <w:rFonts w:hint="eastAsia" w:ascii="宋体" w:hAnsi="宋体" w:eastAsia="宋体" w:cs="宋体"/>
          <w:bCs/>
          <w:sz w:val="22"/>
          <w:szCs w:val="22"/>
        </w:rPr>
      </w:pPr>
      <w:r>
        <w:rPr>
          <w:rFonts w:hint="eastAsia" w:ascii="宋体" w:hAnsi="宋体" w:eastAsia="宋体" w:cs="宋体"/>
          <w:bCs/>
          <w:sz w:val="22"/>
          <w:szCs w:val="22"/>
        </w:rPr>
        <w:t xml:space="preserve">4． </w:t>
      </w:r>
      <w:r>
        <w:rPr>
          <w:rFonts w:hint="eastAsia" w:ascii="宋体" w:hAnsi="宋体" w:eastAsia="宋体" w:cs="宋体"/>
          <w:bCs/>
          <w:sz w:val="22"/>
          <w:szCs w:val="22"/>
          <w:lang w:eastAsia="zh-CN"/>
        </w:rPr>
        <w:t>采购文件</w:t>
      </w:r>
      <w:r>
        <w:rPr>
          <w:rFonts w:hint="eastAsia" w:ascii="宋体" w:hAnsi="宋体" w:eastAsia="宋体" w:cs="宋体"/>
          <w:bCs/>
          <w:sz w:val="22"/>
          <w:szCs w:val="22"/>
        </w:rPr>
        <w:t>发售时间：即日起至投标文件递交截止时间止（上午9：30-11：30，下午2：00-5：00，法定休息日除外）（投标文件</w:t>
      </w:r>
      <w:r>
        <w:rPr>
          <w:rFonts w:hint="eastAsia" w:ascii="宋体" w:hAnsi="宋体" w:eastAsia="宋体" w:cs="宋体"/>
          <w:bCs/>
          <w:sz w:val="22"/>
          <w:szCs w:val="22"/>
          <w:lang w:val="en-US" w:eastAsia="zh-CN"/>
        </w:rPr>
        <w:t>递交</w:t>
      </w:r>
      <w:r>
        <w:rPr>
          <w:rFonts w:hint="eastAsia" w:ascii="宋体" w:hAnsi="宋体" w:eastAsia="宋体" w:cs="宋体"/>
          <w:bCs/>
          <w:sz w:val="22"/>
          <w:szCs w:val="22"/>
        </w:rPr>
        <w:t>截止</w:t>
      </w:r>
      <w:r>
        <w:rPr>
          <w:rFonts w:hint="eastAsia" w:ascii="宋体" w:hAnsi="宋体" w:eastAsia="宋体" w:cs="宋体"/>
          <w:bCs/>
          <w:sz w:val="22"/>
          <w:szCs w:val="22"/>
          <w:lang w:val="en-US" w:eastAsia="zh-CN"/>
        </w:rPr>
        <w:t>时间</w:t>
      </w:r>
      <w:r>
        <w:rPr>
          <w:rFonts w:hint="eastAsia" w:ascii="宋体" w:hAnsi="宋体" w:eastAsia="宋体" w:cs="宋体"/>
          <w:bCs/>
          <w:sz w:val="22"/>
          <w:szCs w:val="22"/>
        </w:rPr>
        <w:t>之前报名、购买</w:t>
      </w:r>
      <w:r>
        <w:rPr>
          <w:rFonts w:hint="eastAsia" w:ascii="宋体" w:hAnsi="宋体" w:eastAsia="宋体" w:cs="宋体"/>
          <w:bCs/>
          <w:sz w:val="22"/>
          <w:szCs w:val="22"/>
          <w:lang w:eastAsia="zh-CN"/>
        </w:rPr>
        <w:t>采购文件</w:t>
      </w:r>
      <w:r>
        <w:rPr>
          <w:rFonts w:hint="eastAsia" w:ascii="宋体" w:hAnsi="宋体" w:eastAsia="宋体" w:cs="宋体"/>
          <w:bCs/>
          <w:sz w:val="22"/>
          <w:szCs w:val="22"/>
        </w:rPr>
        <w:t>均有效，未购买</w:t>
      </w:r>
      <w:r>
        <w:rPr>
          <w:rFonts w:hint="eastAsia" w:ascii="宋体" w:hAnsi="宋体" w:eastAsia="宋体" w:cs="宋体"/>
          <w:bCs/>
          <w:sz w:val="22"/>
          <w:szCs w:val="22"/>
          <w:lang w:eastAsia="zh-CN"/>
        </w:rPr>
        <w:t>采购文件</w:t>
      </w:r>
      <w:r>
        <w:rPr>
          <w:rFonts w:hint="eastAsia" w:ascii="宋体" w:hAnsi="宋体" w:eastAsia="宋体" w:cs="宋体"/>
          <w:bCs/>
          <w:sz w:val="22"/>
          <w:szCs w:val="22"/>
        </w:rPr>
        <w:t>的潜在</w:t>
      </w:r>
      <w:r>
        <w:rPr>
          <w:rFonts w:hint="eastAsia" w:ascii="宋体" w:hAnsi="宋体" w:eastAsia="宋体" w:cs="宋体"/>
          <w:bCs/>
          <w:sz w:val="22"/>
          <w:szCs w:val="22"/>
          <w:lang w:eastAsia="zh-CN"/>
        </w:rPr>
        <w:t>投标供应商</w:t>
      </w:r>
      <w:r>
        <w:rPr>
          <w:rFonts w:hint="eastAsia" w:ascii="宋体" w:hAnsi="宋体" w:eastAsia="宋体" w:cs="宋体"/>
          <w:bCs/>
          <w:sz w:val="22"/>
          <w:szCs w:val="22"/>
        </w:rPr>
        <w:t>拒绝参加投标）；</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right="-34"/>
        <w:textAlignment w:val="bottom"/>
        <w:rPr>
          <w:rFonts w:hint="eastAsia" w:ascii="宋体" w:hAnsi="宋体" w:eastAsia="宋体" w:cs="宋体"/>
          <w:bCs/>
          <w:sz w:val="22"/>
          <w:szCs w:val="22"/>
        </w:rPr>
      </w:pPr>
      <w:r>
        <w:rPr>
          <w:rFonts w:hint="eastAsia" w:ascii="宋体" w:hAnsi="宋体" w:eastAsia="宋体" w:cs="宋体"/>
          <w:bCs/>
          <w:sz w:val="22"/>
          <w:szCs w:val="22"/>
        </w:rPr>
        <w:t xml:space="preserve">    </w:t>
      </w:r>
      <w:r>
        <w:rPr>
          <w:rFonts w:hint="eastAsia" w:ascii="宋体" w:hAnsi="宋体" w:eastAsia="宋体" w:cs="宋体"/>
          <w:bCs/>
          <w:sz w:val="22"/>
          <w:szCs w:val="22"/>
          <w:lang w:eastAsia="zh-CN"/>
        </w:rPr>
        <w:t>采购文件</w:t>
      </w:r>
      <w:r>
        <w:rPr>
          <w:rFonts w:hint="eastAsia" w:ascii="宋体" w:hAnsi="宋体" w:eastAsia="宋体" w:cs="宋体"/>
          <w:bCs/>
          <w:sz w:val="22"/>
          <w:szCs w:val="22"/>
        </w:rPr>
        <w:t>发售地点：温州市鹿城区新城大道康源路123号（新城大厦15楼D-E）；</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right="-34" w:firstLine="440" w:firstLineChars="200"/>
        <w:textAlignment w:val="bottom"/>
        <w:rPr>
          <w:rFonts w:hint="eastAsia" w:ascii="宋体" w:hAnsi="宋体" w:eastAsia="宋体" w:cs="宋体"/>
          <w:bCs/>
          <w:sz w:val="22"/>
          <w:szCs w:val="22"/>
        </w:rPr>
      </w:pPr>
      <w:r>
        <w:rPr>
          <w:rFonts w:hint="eastAsia" w:ascii="宋体" w:hAnsi="宋体" w:eastAsia="宋体" w:cs="宋体"/>
          <w:bCs/>
          <w:sz w:val="22"/>
          <w:szCs w:val="22"/>
          <w:lang w:eastAsia="zh-CN"/>
        </w:rPr>
        <w:t>采购文件</w:t>
      </w:r>
      <w:r>
        <w:rPr>
          <w:rFonts w:hint="eastAsia" w:ascii="宋体" w:hAnsi="宋体" w:eastAsia="宋体" w:cs="宋体"/>
          <w:bCs/>
          <w:sz w:val="22"/>
          <w:szCs w:val="22"/>
        </w:rPr>
        <w:t>发售价格：人民币500元（售后不退）。</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left="442" w:right="-34" w:hanging="442" w:hangingChars="200"/>
        <w:textAlignment w:val="bottom"/>
        <w:rPr>
          <w:rFonts w:hint="eastAsia" w:ascii="宋体" w:hAnsi="宋体" w:eastAsia="宋体" w:cs="宋体"/>
          <w:bCs/>
          <w:sz w:val="22"/>
          <w:szCs w:val="22"/>
          <w:highlight w:val="none"/>
        </w:rPr>
      </w:pPr>
      <w:r>
        <w:rPr>
          <w:rFonts w:hint="eastAsia" w:ascii="宋体" w:hAnsi="宋体" w:eastAsia="宋体" w:cs="宋体"/>
          <w:b/>
          <w:sz w:val="22"/>
          <w:szCs w:val="22"/>
        </w:rPr>
        <w:t xml:space="preserve">5． </w:t>
      </w:r>
      <w:r>
        <w:rPr>
          <w:rFonts w:hint="eastAsia" w:ascii="宋体" w:hAnsi="宋体" w:eastAsia="宋体" w:cs="宋体"/>
          <w:b/>
          <w:sz w:val="22"/>
          <w:szCs w:val="22"/>
          <w:highlight w:val="none"/>
        </w:rPr>
        <w:t>投标保证金:人民币</w:t>
      </w:r>
      <w:r>
        <w:rPr>
          <w:rFonts w:hint="eastAsia" w:ascii="宋体" w:hAnsi="宋体" w:eastAsia="宋体" w:cs="宋体"/>
          <w:b/>
          <w:sz w:val="22"/>
          <w:szCs w:val="22"/>
          <w:highlight w:val="none"/>
          <w:lang w:eastAsia="zh-CN"/>
        </w:rPr>
        <w:t>贰</w:t>
      </w:r>
      <w:r>
        <w:rPr>
          <w:rFonts w:hint="eastAsia" w:ascii="宋体" w:hAnsi="宋体" w:eastAsia="宋体" w:cs="宋体"/>
          <w:b/>
          <w:sz w:val="22"/>
          <w:szCs w:val="22"/>
          <w:highlight w:val="none"/>
        </w:rPr>
        <w:t>仟元整</w:t>
      </w:r>
      <w:r>
        <w:rPr>
          <w:rFonts w:hint="eastAsia" w:ascii="宋体" w:hAnsi="宋体" w:eastAsia="宋体" w:cs="宋体"/>
          <w:bCs/>
          <w:sz w:val="22"/>
          <w:highlight w:val="none"/>
        </w:rPr>
        <w:t>；保证金缴纳截止时间：2020年</w:t>
      </w:r>
      <w:r>
        <w:rPr>
          <w:rFonts w:hint="eastAsia" w:ascii="宋体" w:hAnsi="宋体" w:eastAsia="宋体" w:cs="宋体"/>
          <w:bCs/>
          <w:sz w:val="22"/>
          <w:highlight w:val="none"/>
          <w:u w:val="single"/>
        </w:rPr>
        <w:t xml:space="preserve"> </w:t>
      </w:r>
      <w:r>
        <w:rPr>
          <w:rFonts w:hint="eastAsia" w:ascii="宋体" w:hAnsi="宋体" w:cs="宋体"/>
          <w:bCs/>
          <w:sz w:val="22"/>
          <w:highlight w:val="none"/>
          <w:u w:val="single"/>
          <w:lang w:val="en-US" w:eastAsia="zh-CN"/>
        </w:rPr>
        <w:t>8</w:t>
      </w:r>
      <w:r>
        <w:rPr>
          <w:rFonts w:hint="eastAsia" w:ascii="宋体" w:hAnsi="宋体" w:eastAsia="宋体" w:cs="宋体"/>
          <w:bCs/>
          <w:sz w:val="22"/>
          <w:highlight w:val="none"/>
          <w:u w:val="single"/>
          <w:lang w:val="en-US" w:eastAsia="zh-CN"/>
        </w:rPr>
        <w:t xml:space="preserve"> </w:t>
      </w:r>
      <w:r>
        <w:rPr>
          <w:rFonts w:hint="eastAsia" w:ascii="宋体" w:hAnsi="宋体" w:eastAsia="宋体" w:cs="宋体"/>
          <w:bCs/>
          <w:sz w:val="22"/>
          <w:highlight w:val="none"/>
        </w:rPr>
        <w:t>月</w:t>
      </w:r>
      <w:r>
        <w:rPr>
          <w:rFonts w:hint="eastAsia" w:ascii="宋体" w:hAnsi="宋体" w:eastAsia="宋体" w:cs="宋体"/>
          <w:bCs/>
          <w:sz w:val="22"/>
          <w:highlight w:val="none"/>
          <w:u w:val="single"/>
        </w:rPr>
        <w:t xml:space="preserve"> </w:t>
      </w:r>
      <w:r>
        <w:rPr>
          <w:rFonts w:hint="eastAsia" w:ascii="宋体" w:hAnsi="宋体" w:cs="宋体"/>
          <w:bCs/>
          <w:sz w:val="22"/>
          <w:highlight w:val="none"/>
          <w:u w:val="single"/>
          <w:lang w:val="en-US" w:eastAsia="zh-CN"/>
        </w:rPr>
        <w:t>18</w:t>
      </w:r>
      <w:r>
        <w:rPr>
          <w:rFonts w:hint="eastAsia" w:ascii="宋体" w:hAnsi="宋体" w:eastAsia="宋体" w:cs="宋体"/>
          <w:bCs/>
          <w:sz w:val="22"/>
          <w:highlight w:val="none"/>
          <w:u w:val="single"/>
          <w:lang w:val="en-US" w:eastAsia="zh-CN"/>
        </w:rPr>
        <w:t xml:space="preserve"> </w:t>
      </w:r>
      <w:r>
        <w:rPr>
          <w:rFonts w:hint="eastAsia" w:ascii="宋体" w:hAnsi="宋体" w:eastAsia="宋体" w:cs="宋体"/>
          <w:bCs/>
          <w:sz w:val="22"/>
          <w:highlight w:val="none"/>
        </w:rPr>
        <w:t>日1</w:t>
      </w:r>
      <w:r>
        <w:rPr>
          <w:rFonts w:hint="eastAsia" w:ascii="宋体" w:hAnsi="宋体" w:eastAsia="宋体" w:cs="宋体"/>
          <w:bCs/>
          <w:sz w:val="22"/>
          <w:highlight w:val="none"/>
          <w:lang w:val="en-US" w:eastAsia="zh-CN"/>
        </w:rPr>
        <w:t>1</w:t>
      </w:r>
      <w:r>
        <w:rPr>
          <w:rFonts w:hint="eastAsia" w:ascii="宋体" w:hAnsi="宋体" w:eastAsia="宋体" w:cs="宋体"/>
          <w:bCs/>
          <w:sz w:val="22"/>
          <w:highlight w:val="none"/>
        </w:rPr>
        <w:t>时</w:t>
      </w:r>
      <w:r>
        <w:rPr>
          <w:rFonts w:hint="eastAsia" w:ascii="宋体" w:hAnsi="宋体" w:eastAsia="宋体" w:cs="宋体"/>
          <w:bCs/>
          <w:sz w:val="22"/>
          <w:highlight w:val="none"/>
          <w:lang w:val="en-US" w:eastAsia="zh-CN"/>
        </w:rPr>
        <w:t>3</w:t>
      </w:r>
      <w:r>
        <w:rPr>
          <w:rFonts w:hint="eastAsia" w:ascii="宋体" w:hAnsi="宋体" w:eastAsia="宋体" w:cs="宋体"/>
          <w:bCs/>
          <w:sz w:val="22"/>
          <w:highlight w:val="none"/>
        </w:rPr>
        <w:t>0分前）。投标供应商缴纳投标保证金后，请携带保证金缴纳凭证（银行转账支票进账单、电汇单等</w:t>
      </w:r>
      <w:bookmarkStart w:id="57" w:name="_GoBack"/>
      <w:bookmarkEnd w:id="57"/>
      <w:r>
        <w:rPr>
          <w:rFonts w:hint="eastAsia" w:ascii="宋体" w:hAnsi="宋体" w:eastAsia="宋体" w:cs="宋体"/>
          <w:bCs/>
          <w:sz w:val="22"/>
          <w:highlight w:val="none"/>
        </w:rPr>
        <w:t>，缴纳保证金用</w:t>
      </w:r>
      <w:r>
        <w:rPr>
          <w:rFonts w:hint="eastAsia" w:ascii="宋体" w:hAnsi="宋体" w:eastAsia="宋体" w:cs="宋体"/>
          <w:bCs/>
          <w:sz w:val="22"/>
          <w:szCs w:val="22"/>
          <w:highlight w:val="none"/>
        </w:rPr>
        <w:t>途必须注明项目名称）复印件，于投标文件递交截止时间前递交给采购代理机构。</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left="437" w:leftChars="208" w:right="-34"/>
        <w:textAlignment w:val="bottom"/>
        <w:rPr>
          <w:rFonts w:hint="eastAsia" w:ascii="宋体" w:hAnsi="宋体" w:eastAsia="宋体" w:cs="宋体"/>
          <w:bCs/>
          <w:sz w:val="22"/>
          <w:szCs w:val="22"/>
          <w:highlight w:val="none"/>
        </w:rPr>
      </w:pPr>
      <w:r>
        <w:rPr>
          <w:rFonts w:hint="eastAsia" w:ascii="宋体" w:hAnsi="宋体" w:eastAsia="宋体" w:cs="宋体"/>
          <w:bCs/>
          <w:sz w:val="22"/>
          <w:szCs w:val="22"/>
          <w:highlight w:val="none"/>
        </w:rPr>
        <w:t>户名：政采云有限公司</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left="437" w:leftChars="208" w:right="-34"/>
        <w:textAlignment w:val="bottom"/>
        <w:rPr>
          <w:rFonts w:hint="eastAsia" w:ascii="宋体" w:hAnsi="宋体" w:eastAsia="宋体" w:cs="宋体"/>
          <w:bCs/>
          <w:sz w:val="22"/>
          <w:szCs w:val="22"/>
          <w:highlight w:val="none"/>
        </w:rPr>
      </w:pPr>
      <w:r>
        <w:rPr>
          <w:rFonts w:hint="eastAsia" w:ascii="宋体" w:hAnsi="宋体" w:eastAsia="宋体" w:cs="宋体"/>
          <w:bCs/>
          <w:sz w:val="22"/>
          <w:szCs w:val="22"/>
          <w:highlight w:val="none"/>
        </w:rPr>
        <w:t>开户银行：中国农业银行杭州西湖支行</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left="437" w:leftChars="208" w:right="-34"/>
        <w:textAlignment w:val="bottom"/>
        <w:rPr>
          <w:rFonts w:hint="eastAsia" w:ascii="宋体" w:hAnsi="宋体" w:eastAsia="宋体" w:cs="宋体"/>
          <w:bCs/>
          <w:sz w:val="22"/>
          <w:szCs w:val="22"/>
          <w:highlight w:val="none"/>
        </w:rPr>
      </w:pPr>
      <w:r>
        <w:rPr>
          <w:rFonts w:hint="eastAsia" w:ascii="宋体" w:hAnsi="宋体" w:eastAsia="宋体" w:cs="宋体"/>
          <w:bCs/>
          <w:sz w:val="22"/>
          <w:szCs w:val="22"/>
          <w:highlight w:val="none"/>
        </w:rPr>
        <w:t>账号：</w:t>
      </w:r>
      <w:r>
        <w:rPr>
          <w:rFonts w:hint="eastAsia" w:ascii="宋体" w:hAnsi="宋体" w:eastAsia="宋体" w:cs="宋体"/>
          <w:i w:val="0"/>
          <w:caps w:val="0"/>
          <w:color w:val="000000"/>
          <w:spacing w:val="0"/>
          <w:sz w:val="22"/>
          <w:szCs w:val="22"/>
        </w:rPr>
        <w:t>190001010400276210000001169</w:t>
      </w:r>
    </w:p>
    <w:p>
      <w:pPr>
        <w:keepNext w:val="0"/>
        <w:keepLines w:val="0"/>
        <w:pageBreakBefore w:val="0"/>
        <w:kinsoku/>
        <w:overflowPunct/>
        <w:topLinePunct w:val="0"/>
        <w:bidi w:val="0"/>
        <w:adjustRightInd/>
        <w:snapToGrid/>
        <w:spacing w:line="336" w:lineRule="auto"/>
        <w:ind w:left="440" w:hanging="440" w:hangingChars="200"/>
        <w:rPr>
          <w:rFonts w:hint="eastAsia" w:ascii="宋体" w:hAnsi="宋体" w:eastAsia="宋体" w:cs="宋体"/>
          <w:bCs/>
          <w:sz w:val="22"/>
          <w:szCs w:val="22"/>
        </w:rPr>
      </w:pPr>
      <w:r>
        <w:rPr>
          <w:rFonts w:hint="eastAsia" w:ascii="宋体" w:hAnsi="宋体" w:eastAsia="宋体" w:cs="宋体"/>
          <w:sz w:val="22"/>
          <w:szCs w:val="22"/>
        </w:rPr>
        <w:t xml:space="preserve">6.  </w:t>
      </w:r>
      <w:r>
        <w:rPr>
          <w:rFonts w:hint="eastAsia" w:ascii="宋体" w:hAnsi="宋体" w:eastAsia="宋体" w:cs="宋体"/>
          <w:bCs/>
          <w:sz w:val="22"/>
          <w:szCs w:val="22"/>
        </w:rPr>
        <w:t>投标文件递交截止时间：2020年</w:t>
      </w:r>
      <w:r>
        <w:rPr>
          <w:rFonts w:hint="eastAsia" w:ascii="宋体" w:hAnsi="宋体" w:eastAsia="宋体" w:cs="宋体"/>
          <w:bCs/>
          <w:sz w:val="22"/>
          <w:szCs w:val="22"/>
          <w:u w:val="single"/>
        </w:rPr>
        <w:t xml:space="preserve"> </w:t>
      </w:r>
      <w:r>
        <w:rPr>
          <w:rFonts w:hint="eastAsia" w:ascii="宋体" w:hAnsi="宋体" w:cs="宋体"/>
          <w:bCs/>
          <w:sz w:val="22"/>
          <w:szCs w:val="22"/>
          <w:u w:val="single"/>
          <w:lang w:val="en-US" w:eastAsia="zh-CN"/>
        </w:rPr>
        <w:t>8</w:t>
      </w:r>
      <w:r>
        <w:rPr>
          <w:rFonts w:hint="eastAsia" w:ascii="宋体" w:hAnsi="宋体" w:eastAsia="宋体" w:cs="宋体"/>
          <w:bCs/>
          <w:sz w:val="22"/>
          <w:szCs w:val="22"/>
          <w:u w:val="single"/>
          <w:lang w:val="en-US" w:eastAsia="zh-CN"/>
        </w:rPr>
        <w:t xml:space="preserve"> </w:t>
      </w:r>
      <w:r>
        <w:rPr>
          <w:rFonts w:hint="eastAsia" w:ascii="宋体" w:hAnsi="宋体" w:eastAsia="宋体" w:cs="宋体"/>
          <w:bCs/>
          <w:sz w:val="22"/>
          <w:szCs w:val="22"/>
        </w:rPr>
        <w:t>月</w:t>
      </w:r>
      <w:r>
        <w:rPr>
          <w:rFonts w:hint="eastAsia" w:ascii="宋体" w:hAnsi="宋体" w:eastAsia="宋体" w:cs="宋体"/>
          <w:bCs/>
          <w:sz w:val="22"/>
          <w:szCs w:val="22"/>
          <w:u w:val="single"/>
        </w:rPr>
        <w:t xml:space="preserve"> </w:t>
      </w:r>
      <w:r>
        <w:rPr>
          <w:rFonts w:hint="eastAsia" w:ascii="宋体" w:hAnsi="宋体" w:cs="宋体"/>
          <w:bCs/>
          <w:sz w:val="22"/>
          <w:szCs w:val="22"/>
          <w:u w:val="single"/>
          <w:lang w:val="en-US" w:eastAsia="zh-CN"/>
        </w:rPr>
        <w:t>18</w:t>
      </w:r>
      <w:r>
        <w:rPr>
          <w:rFonts w:hint="eastAsia" w:ascii="宋体" w:hAnsi="宋体" w:eastAsia="宋体" w:cs="宋体"/>
          <w:bCs/>
          <w:sz w:val="22"/>
          <w:szCs w:val="22"/>
          <w:u w:val="single"/>
          <w:lang w:val="en-US" w:eastAsia="zh-CN"/>
        </w:rPr>
        <w:t xml:space="preserve"> </w:t>
      </w:r>
      <w:r>
        <w:rPr>
          <w:rFonts w:hint="eastAsia" w:ascii="宋体" w:hAnsi="宋体" w:eastAsia="宋体" w:cs="宋体"/>
          <w:bCs/>
          <w:sz w:val="22"/>
          <w:szCs w:val="22"/>
        </w:rPr>
        <w:t>日下午14:30分整（北京时间）；</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right="-34" w:firstLine="440" w:firstLineChars="200"/>
        <w:textAlignment w:val="bottom"/>
        <w:rPr>
          <w:rFonts w:hint="eastAsia" w:ascii="宋体" w:hAnsi="宋体" w:eastAsia="宋体" w:cs="宋体"/>
          <w:sz w:val="22"/>
          <w:szCs w:val="22"/>
        </w:rPr>
      </w:pPr>
      <w:r>
        <w:rPr>
          <w:rFonts w:hint="eastAsia" w:ascii="宋体" w:hAnsi="宋体" w:eastAsia="宋体" w:cs="宋体"/>
          <w:bCs/>
          <w:sz w:val="22"/>
          <w:szCs w:val="22"/>
        </w:rPr>
        <w:t>递交地</w:t>
      </w:r>
      <w:r>
        <w:rPr>
          <w:rFonts w:hint="eastAsia" w:ascii="宋体" w:hAnsi="宋体" w:eastAsia="宋体" w:cs="宋体"/>
          <w:sz w:val="22"/>
          <w:szCs w:val="22"/>
        </w:rPr>
        <w:t>点：</w:t>
      </w:r>
      <w:r>
        <w:rPr>
          <w:rFonts w:hint="eastAsia" w:ascii="宋体" w:hAnsi="宋体" w:eastAsia="宋体" w:cs="宋体"/>
          <w:i w:val="0"/>
          <w:caps w:val="0"/>
          <w:color w:val="000000"/>
          <w:spacing w:val="0"/>
          <w:sz w:val="22"/>
          <w:szCs w:val="22"/>
        </w:rPr>
        <w:t>温州市现代服务业发展集团有限公司6楼2号会议室（温州市十八家路31号）</w:t>
      </w:r>
    </w:p>
    <w:p>
      <w:pPr>
        <w:keepNext w:val="0"/>
        <w:keepLines w:val="0"/>
        <w:pageBreakBefore w:val="0"/>
        <w:widowControl/>
        <w:tabs>
          <w:tab w:val="left" w:pos="-360"/>
        </w:tabs>
        <w:kinsoku/>
        <w:overflowPunct/>
        <w:topLinePunct w:val="0"/>
        <w:autoSpaceDE w:val="0"/>
        <w:autoSpaceDN w:val="0"/>
        <w:bidi w:val="0"/>
        <w:adjustRightInd/>
        <w:snapToGrid/>
        <w:spacing w:line="336" w:lineRule="auto"/>
        <w:ind w:right="-34"/>
        <w:textAlignment w:val="bottom"/>
        <w:rPr>
          <w:rFonts w:hint="eastAsia" w:ascii="宋体" w:hAnsi="宋体" w:eastAsia="宋体" w:cs="宋体"/>
          <w:b/>
          <w:bCs/>
          <w:sz w:val="22"/>
          <w:szCs w:val="22"/>
          <w:u w:val="single"/>
        </w:rPr>
      </w:pPr>
      <w:r>
        <w:rPr>
          <w:rFonts w:hint="eastAsia" w:ascii="宋体" w:hAnsi="宋体" w:eastAsia="宋体" w:cs="宋体"/>
          <w:sz w:val="22"/>
          <w:szCs w:val="22"/>
        </w:rPr>
        <w:t>7． 开标时间：</w:t>
      </w:r>
      <w:r>
        <w:rPr>
          <w:rFonts w:hint="eastAsia" w:ascii="宋体" w:hAnsi="宋体" w:eastAsia="宋体" w:cs="宋体"/>
          <w:bCs/>
          <w:sz w:val="22"/>
          <w:szCs w:val="22"/>
        </w:rPr>
        <w:t>2020年</w:t>
      </w:r>
      <w:r>
        <w:rPr>
          <w:rFonts w:hint="eastAsia" w:ascii="宋体" w:hAnsi="宋体" w:eastAsia="宋体" w:cs="宋体"/>
          <w:bCs/>
          <w:sz w:val="22"/>
          <w:szCs w:val="22"/>
          <w:u w:val="single"/>
        </w:rPr>
        <w:t xml:space="preserve"> </w:t>
      </w:r>
      <w:r>
        <w:rPr>
          <w:rFonts w:hint="eastAsia" w:ascii="宋体" w:hAnsi="宋体" w:cs="宋体"/>
          <w:bCs/>
          <w:sz w:val="22"/>
          <w:szCs w:val="22"/>
          <w:u w:val="single"/>
          <w:lang w:val="en-US" w:eastAsia="zh-CN"/>
        </w:rPr>
        <w:t>8</w:t>
      </w:r>
      <w:r>
        <w:rPr>
          <w:rFonts w:hint="eastAsia" w:ascii="宋体" w:hAnsi="宋体" w:eastAsia="宋体" w:cs="宋体"/>
          <w:bCs/>
          <w:sz w:val="22"/>
          <w:szCs w:val="22"/>
          <w:u w:val="single"/>
        </w:rPr>
        <w:t xml:space="preserve"> </w:t>
      </w:r>
      <w:r>
        <w:rPr>
          <w:rFonts w:hint="eastAsia" w:ascii="宋体" w:hAnsi="宋体" w:eastAsia="宋体" w:cs="宋体"/>
          <w:bCs/>
          <w:sz w:val="22"/>
          <w:szCs w:val="22"/>
        </w:rPr>
        <w:t>月</w:t>
      </w:r>
      <w:r>
        <w:rPr>
          <w:rFonts w:hint="eastAsia" w:ascii="宋体" w:hAnsi="宋体" w:eastAsia="宋体" w:cs="宋体"/>
          <w:bCs/>
          <w:sz w:val="22"/>
          <w:szCs w:val="22"/>
          <w:u w:val="single"/>
        </w:rPr>
        <w:t xml:space="preserve"> </w:t>
      </w:r>
      <w:r>
        <w:rPr>
          <w:rFonts w:hint="eastAsia" w:ascii="宋体" w:hAnsi="宋体" w:cs="宋体"/>
          <w:bCs/>
          <w:sz w:val="22"/>
          <w:szCs w:val="22"/>
          <w:u w:val="single"/>
          <w:lang w:val="en-US" w:eastAsia="zh-CN"/>
        </w:rPr>
        <w:t>18</w:t>
      </w:r>
      <w:r>
        <w:rPr>
          <w:rFonts w:hint="eastAsia" w:ascii="宋体" w:hAnsi="宋体" w:eastAsia="宋体" w:cs="宋体"/>
          <w:bCs/>
          <w:sz w:val="22"/>
          <w:szCs w:val="22"/>
          <w:u w:val="single"/>
          <w:lang w:val="en-US" w:eastAsia="zh-CN"/>
        </w:rPr>
        <w:t xml:space="preserve"> </w:t>
      </w:r>
      <w:r>
        <w:rPr>
          <w:rFonts w:hint="eastAsia" w:ascii="宋体" w:hAnsi="宋体" w:eastAsia="宋体" w:cs="宋体"/>
          <w:bCs/>
          <w:sz w:val="22"/>
          <w:szCs w:val="22"/>
        </w:rPr>
        <w:t>日下午14:30分整（北京时间）；</w:t>
      </w:r>
    </w:p>
    <w:p>
      <w:pPr>
        <w:keepNext w:val="0"/>
        <w:keepLines w:val="0"/>
        <w:pageBreakBefore w:val="0"/>
        <w:kinsoku/>
        <w:overflowPunct/>
        <w:topLinePunct w:val="0"/>
        <w:bidi w:val="0"/>
        <w:adjustRightInd/>
        <w:snapToGrid/>
        <w:spacing w:line="336" w:lineRule="auto"/>
        <w:ind w:firstLine="440" w:firstLineChars="200"/>
        <w:rPr>
          <w:rFonts w:hint="eastAsia" w:ascii="宋体" w:hAnsi="宋体" w:eastAsia="宋体" w:cs="宋体"/>
          <w:bCs/>
          <w:sz w:val="22"/>
          <w:szCs w:val="22"/>
        </w:rPr>
      </w:pPr>
      <w:r>
        <w:rPr>
          <w:rFonts w:hint="eastAsia" w:ascii="宋体" w:hAnsi="宋体" w:eastAsia="宋体" w:cs="宋体"/>
          <w:sz w:val="22"/>
          <w:szCs w:val="22"/>
        </w:rPr>
        <w:t>开标地点：</w:t>
      </w:r>
      <w:r>
        <w:rPr>
          <w:rFonts w:hint="eastAsia" w:ascii="宋体" w:hAnsi="宋体" w:eastAsia="宋体" w:cs="宋体"/>
          <w:i w:val="0"/>
          <w:caps w:val="0"/>
          <w:color w:val="000000"/>
          <w:spacing w:val="0"/>
          <w:sz w:val="22"/>
          <w:szCs w:val="22"/>
        </w:rPr>
        <w:t>温州市现代服务业发展集团有限公司6楼2号会议室（温州市十八家路31号）</w:t>
      </w:r>
    </w:p>
    <w:p>
      <w:pPr>
        <w:keepNext w:val="0"/>
        <w:keepLines w:val="0"/>
        <w:pageBreakBefore w:val="0"/>
        <w:numPr>
          <w:ilvl w:val="0"/>
          <w:numId w:val="1"/>
        </w:numPr>
        <w:kinsoku/>
        <w:overflowPunct/>
        <w:topLinePunct w:val="0"/>
        <w:bidi w:val="0"/>
        <w:adjustRightInd/>
        <w:snapToGrid/>
        <w:spacing w:line="336" w:lineRule="auto"/>
        <w:ind w:left="440" w:hanging="440" w:hangingChars="200"/>
        <w:rPr>
          <w:rFonts w:hint="eastAsia" w:ascii="宋体" w:hAnsi="宋体" w:eastAsia="宋体" w:cs="宋体"/>
          <w:sz w:val="22"/>
          <w:szCs w:val="22"/>
        </w:rPr>
      </w:pPr>
      <w:r>
        <w:rPr>
          <w:rFonts w:hint="eastAsia" w:ascii="宋体" w:hAnsi="宋体" w:eastAsia="宋体" w:cs="宋体"/>
          <w:sz w:val="22"/>
          <w:szCs w:val="22"/>
        </w:rPr>
        <w:t>采 购 人：</w:t>
      </w:r>
      <w:r>
        <w:rPr>
          <w:rFonts w:hint="eastAsia" w:ascii="宋体" w:hAnsi="宋体" w:eastAsia="宋体" w:cs="宋体"/>
          <w:sz w:val="22"/>
          <w:szCs w:val="22"/>
          <w:lang w:eastAsia="zh-CN"/>
        </w:rPr>
        <w:t>温州国际会议展览中心有限公司</w:t>
      </w:r>
    </w:p>
    <w:p>
      <w:pPr>
        <w:keepNext w:val="0"/>
        <w:keepLines w:val="0"/>
        <w:pageBreakBefore w:val="0"/>
        <w:kinsoku/>
        <w:overflowPunct/>
        <w:topLinePunct w:val="0"/>
        <w:bidi w:val="0"/>
        <w:adjustRightInd/>
        <w:snapToGrid/>
        <w:spacing w:line="336" w:lineRule="auto"/>
        <w:ind w:left="-420" w:leftChars="-200" w:firstLine="838" w:firstLineChars="381"/>
        <w:rPr>
          <w:rFonts w:hint="eastAsia" w:ascii="宋体" w:hAnsi="宋体" w:eastAsia="宋体" w:cs="宋体"/>
          <w:sz w:val="22"/>
          <w:szCs w:val="22"/>
          <w:lang w:val="en-US" w:eastAsia="zh-CN"/>
        </w:rPr>
      </w:pPr>
      <w:r>
        <w:rPr>
          <w:rFonts w:hint="eastAsia" w:ascii="宋体" w:hAnsi="宋体" w:eastAsia="宋体" w:cs="宋体"/>
          <w:sz w:val="22"/>
          <w:szCs w:val="22"/>
        </w:rPr>
        <w:t>联 系 人：</w:t>
      </w:r>
      <w:r>
        <w:rPr>
          <w:rFonts w:hint="eastAsia" w:ascii="宋体" w:hAnsi="宋体" w:cs="宋体"/>
          <w:spacing w:val="6"/>
          <w:sz w:val="22"/>
          <w:szCs w:val="22"/>
          <w:lang w:val="en-US" w:eastAsia="zh-CN"/>
        </w:rPr>
        <w:t>罗先生</w:t>
      </w:r>
    </w:p>
    <w:p>
      <w:pPr>
        <w:keepNext w:val="0"/>
        <w:keepLines w:val="0"/>
        <w:pageBreakBefore w:val="0"/>
        <w:kinsoku/>
        <w:overflowPunct/>
        <w:topLinePunct w:val="0"/>
        <w:bidi w:val="0"/>
        <w:adjustRightInd/>
        <w:snapToGrid/>
        <w:spacing w:line="336" w:lineRule="auto"/>
        <w:ind w:firstLine="418" w:firstLineChars="190"/>
        <w:rPr>
          <w:rFonts w:hint="default" w:ascii="宋体" w:hAnsi="宋体" w:eastAsia="宋体" w:cs="宋体"/>
          <w:kern w:val="0"/>
          <w:sz w:val="22"/>
          <w:szCs w:val="22"/>
          <w:lang w:val="en-US" w:eastAsia="zh-CN"/>
        </w:rPr>
      </w:pPr>
      <w:r>
        <w:rPr>
          <w:rFonts w:hint="eastAsia" w:ascii="宋体" w:hAnsi="宋体" w:eastAsia="宋体" w:cs="宋体"/>
          <w:sz w:val="22"/>
          <w:szCs w:val="22"/>
        </w:rPr>
        <w:t>联系电话：</w:t>
      </w:r>
      <w:r>
        <w:rPr>
          <w:rFonts w:hint="eastAsia" w:ascii="宋体" w:hAnsi="宋体" w:cs="宋体"/>
          <w:sz w:val="22"/>
          <w:szCs w:val="22"/>
          <w:lang w:val="en-US" w:eastAsia="zh-CN"/>
        </w:rPr>
        <w:t>0577-88135173</w:t>
      </w:r>
    </w:p>
    <w:p>
      <w:pPr>
        <w:keepNext w:val="0"/>
        <w:keepLines w:val="0"/>
        <w:pageBreakBefore w:val="0"/>
        <w:kinsoku/>
        <w:overflowPunct/>
        <w:topLinePunct w:val="0"/>
        <w:bidi w:val="0"/>
        <w:adjustRightInd/>
        <w:snapToGrid/>
        <w:spacing w:line="336" w:lineRule="auto"/>
        <w:ind w:left="439" w:leftChars="209"/>
        <w:rPr>
          <w:rFonts w:hint="eastAsia" w:ascii="宋体" w:hAnsi="宋体" w:eastAsia="宋体" w:cs="宋体"/>
          <w:sz w:val="22"/>
          <w:szCs w:val="22"/>
        </w:rPr>
      </w:pPr>
      <w:r>
        <w:rPr>
          <w:rFonts w:hint="eastAsia" w:ascii="宋体" w:hAnsi="宋体" w:eastAsia="宋体" w:cs="宋体"/>
          <w:sz w:val="22"/>
          <w:szCs w:val="22"/>
        </w:rPr>
        <w:t>采购代理机构：温州德臻招标代理有限公司</w:t>
      </w:r>
    </w:p>
    <w:p>
      <w:pPr>
        <w:keepNext w:val="0"/>
        <w:keepLines w:val="0"/>
        <w:pageBreakBefore w:val="0"/>
        <w:kinsoku/>
        <w:overflowPunct/>
        <w:topLinePunct w:val="0"/>
        <w:bidi w:val="0"/>
        <w:adjustRightInd/>
        <w:snapToGrid/>
        <w:spacing w:line="336" w:lineRule="auto"/>
        <w:ind w:left="439" w:leftChars="209"/>
        <w:rPr>
          <w:rFonts w:hint="eastAsia" w:ascii="宋体" w:hAnsi="宋体" w:eastAsia="宋体" w:cs="宋体"/>
          <w:sz w:val="22"/>
          <w:szCs w:val="22"/>
        </w:rPr>
      </w:pPr>
      <w:r>
        <w:rPr>
          <w:rFonts w:hint="eastAsia" w:ascii="宋体" w:hAnsi="宋体" w:eastAsia="宋体" w:cs="宋体"/>
          <w:kern w:val="0"/>
          <w:sz w:val="22"/>
          <w:szCs w:val="22"/>
        </w:rPr>
        <w:t>地    点：</w:t>
      </w:r>
      <w:r>
        <w:rPr>
          <w:rFonts w:hint="eastAsia" w:ascii="宋体" w:hAnsi="宋体" w:eastAsia="宋体" w:cs="宋体"/>
          <w:sz w:val="22"/>
          <w:szCs w:val="22"/>
        </w:rPr>
        <w:t>温州市鹿城区新城大道康源路123号（新城大厦15楼D-E）</w:t>
      </w:r>
    </w:p>
    <w:p>
      <w:pPr>
        <w:keepNext w:val="0"/>
        <w:keepLines w:val="0"/>
        <w:pageBreakBefore w:val="0"/>
        <w:kinsoku/>
        <w:overflowPunct/>
        <w:topLinePunct w:val="0"/>
        <w:bidi w:val="0"/>
        <w:adjustRightInd/>
        <w:snapToGrid/>
        <w:spacing w:line="336" w:lineRule="auto"/>
        <w:ind w:right="440" w:firstLine="440" w:firstLineChars="200"/>
        <w:rPr>
          <w:rFonts w:hint="eastAsia" w:ascii="宋体" w:hAnsi="宋体" w:eastAsia="宋体" w:cs="宋体"/>
          <w:sz w:val="22"/>
          <w:szCs w:val="22"/>
        </w:rPr>
      </w:pPr>
      <w:r>
        <w:rPr>
          <w:rFonts w:hint="eastAsia" w:ascii="宋体" w:hAnsi="宋体" w:eastAsia="宋体" w:cs="宋体"/>
          <w:sz w:val="22"/>
          <w:szCs w:val="22"/>
        </w:rPr>
        <w:t>联 系 人：张先生</w:t>
      </w:r>
      <w:r>
        <w:rPr>
          <w:rFonts w:hint="eastAsia" w:ascii="宋体" w:hAnsi="宋体" w:eastAsia="宋体" w:cs="宋体"/>
          <w:sz w:val="22"/>
          <w:szCs w:val="22"/>
        </w:rPr>
        <w:tab/>
      </w:r>
    </w:p>
    <w:p>
      <w:pPr>
        <w:keepNext w:val="0"/>
        <w:keepLines w:val="0"/>
        <w:pageBreakBefore w:val="0"/>
        <w:kinsoku/>
        <w:overflowPunct/>
        <w:topLinePunct w:val="0"/>
        <w:bidi w:val="0"/>
        <w:adjustRightInd/>
        <w:snapToGrid/>
        <w:spacing w:line="336" w:lineRule="auto"/>
        <w:ind w:right="440" w:firstLine="440" w:firstLineChars="200"/>
        <w:rPr>
          <w:rFonts w:hint="eastAsia" w:ascii="宋体" w:hAnsi="宋体" w:eastAsia="宋体" w:cs="宋体"/>
          <w:sz w:val="22"/>
          <w:szCs w:val="22"/>
        </w:rPr>
      </w:pPr>
      <w:r>
        <w:rPr>
          <w:rFonts w:hint="eastAsia" w:ascii="宋体" w:hAnsi="宋体" w:cs="宋体"/>
          <w:sz w:val="22"/>
          <w:szCs w:val="22"/>
          <w:lang w:val="en-US" w:eastAsia="zh-CN"/>
        </w:rPr>
        <w:t>联系</w:t>
      </w:r>
      <w:r>
        <w:rPr>
          <w:rFonts w:hint="eastAsia" w:ascii="宋体" w:hAnsi="宋体" w:eastAsia="宋体" w:cs="宋体"/>
          <w:sz w:val="22"/>
          <w:szCs w:val="22"/>
        </w:rPr>
        <w:t>电话：0577-88875907</w:t>
      </w:r>
    </w:p>
    <w:p>
      <w:pPr>
        <w:keepNext w:val="0"/>
        <w:keepLines w:val="0"/>
        <w:pageBreakBefore w:val="0"/>
        <w:kinsoku/>
        <w:overflowPunct/>
        <w:topLinePunct w:val="0"/>
        <w:bidi w:val="0"/>
        <w:adjustRightInd/>
        <w:snapToGrid/>
        <w:spacing w:line="336" w:lineRule="auto"/>
        <w:ind w:right="440" w:firstLine="440" w:firstLineChars="200"/>
        <w:rPr>
          <w:rFonts w:hint="eastAsia" w:ascii="宋体" w:hAnsi="宋体" w:eastAsia="宋体" w:cs="宋体"/>
          <w:sz w:val="22"/>
          <w:szCs w:val="22"/>
        </w:rPr>
      </w:pPr>
      <w:r>
        <w:rPr>
          <w:rFonts w:hint="eastAsia" w:ascii="宋体" w:hAnsi="宋体" w:eastAsia="宋体" w:cs="宋体"/>
          <w:sz w:val="22"/>
          <w:szCs w:val="22"/>
        </w:rPr>
        <w:t>传真：0577-85551235</w:t>
      </w:r>
    </w:p>
    <w:p>
      <w:pPr>
        <w:keepNext w:val="0"/>
        <w:keepLines w:val="0"/>
        <w:pageBreakBefore w:val="0"/>
        <w:kinsoku/>
        <w:overflowPunct/>
        <w:topLinePunct w:val="0"/>
        <w:bidi w:val="0"/>
        <w:adjustRightInd/>
        <w:snapToGrid/>
        <w:spacing w:line="336" w:lineRule="auto"/>
        <w:ind w:right="440"/>
        <w:jc w:val="right"/>
        <w:rPr>
          <w:rFonts w:hint="eastAsia" w:ascii="宋体" w:hAnsi="宋体" w:eastAsia="宋体" w:cs="宋体"/>
          <w:sz w:val="22"/>
          <w:szCs w:val="22"/>
          <w:lang w:eastAsia="zh-CN"/>
        </w:rPr>
      </w:pPr>
      <w:r>
        <w:rPr>
          <w:rFonts w:hint="eastAsia" w:ascii="宋体" w:hAnsi="宋体" w:eastAsia="宋体" w:cs="宋体"/>
          <w:sz w:val="22"/>
          <w:szCs w:val="22"/>
          <w:lang w:eastAsia="zh-CN"/>
        </w:rPr>
        <w:t>温州国际会议展览中心有限公司</w:t>
      </w:r>
    </w:p>
    <w:p>
      <w:pPr>
        <w:keepNext w:val="0"/>
        <w:keepLines w:val="0"/>
        <w:pageBreakBefore w:val="0"/>
        <w:kinsoku/>
        <w:overflowPunct/>
        <w:topLinePunct w:val="0"/>
        <w:bidi w:val="0"/>
        <w:adjustRightInd/>
        <w:snapToGrid/>
        <w:spacing w:line="336" w:lineRule="auto"/>
        <w:ind w:right="440"/>
        <w:jc w:val="right"/>
        <w:rPr>
          <w:rFonts w:hint="eastAsia" w:ascii="宋体" w:hAnsi="宋体" w:eastAsia="宋体" w:cs="宋体"/>
          <w:sz w:val="22"/>
          <w:szCs w:val="22"/>
        </w:rPr>
      </w:pPr>
      <w:r>
        <w:rPr>
          <w:rFonts w:hint="eastAsia" w:ascii="宋体" w:hAnsi="宋体" w:eastAsia="宋体" w:cs="宋体"/>
          <w:sz w:val="22"/>
          <w:szCs w:val="22"/>
        </w:rPr>
        <w:t>温州德臻招标代理有限公司</w:t>
      </w:r>
    </w:p>
    <w:p>
      <w:pPr>
        <w:keepNext w:val="0"/>
        <w:keepLines w:val="0"/>
        <w:pageBreakBefore w:val="0"/>
        <w:kinsoku/>
        <w:wordWrap w:val="0"/>
        <w:overflowPunct/>
        <w:topLinePunct w:val="0"/>
        <w:bidi w:val="0"/>
        <w:adjustRightInd/>
        <w:snapToGrid/>
        <w:spacing w:line="336" w:lineRule="auto"/>
        <w:ind w:right="440"/>
        <w:jc w:val="right"/>
        <w:rPr>
          <w:rFonts w:hint="eastAsia" w:ascii="宋体" w:hAnsi="宋体" w:eastAsia="宋体" w:cs="宋体"/>
          <w:i/>
          <w:iCs/>
          <w:sz w:val="22"/>
          <w:szCs w:val="22"/>
          <w:u w:val="single"/>
        </w:rPr>
      </w:pPr>
      <w:r>
        <w:rPr>
          <w:rFonts w:hint="eastAsia" w:ascii="宋体" w:hAnsi="宋体" w:eastAsia="宋体" w:cs="宋体"/>
          <w:sz w:val="22"/>
          <w:szCs w:val="22"/>
        </w:rPr>
        <w:t>2020年</w:t>
      </w:r>
      <w:r>
        <w:rPr>
          <w:rFonts w:hint="eastAsia" w:ascii="宋体" w:hAnsi="宋体" w:eastAsia="宋体" w:cs="宋体"/>
          <w:sz w:val="22"/>
          <w:szCs w:val="22"/>
          <w:u w:val="single"/>
          <w:lang w:val="en-US" w:eastAsia="zh-CN"/>
        </w:rPr>
        <w:t xml:space="preserve"> </w:t>
      </w:r>
      <w:r>
        <w:rPr>
          <w:rFonts w:hint="eastAsia" w:ascii="宋体" w:hAnsi="宋体" w:cs="宋体"/>
          <w:sz w:val="22"/>
          <w:szCs w:val="22"/>
          <w:u w:val="single"/>
          <w:lang w:val="en-US" w:eastAsia="zh-CN"/>
        </w:rPr>
        <w:t>7</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rPr>
        <w:t>月</w:t>
      </w:r>
      <w:r>
        <w:rPr>
          <w:rFonts w:hint="eastAsia" w:ascii="宋体" w:hAnsi="宋体" w:eastAsia="宋体" w:cs="宋体"/>
          <w:i/>
          <w:iCs/>
          <w:sz w:val="22"/>
          <w:szCs w:val="22"/>
          <w:u w:val="single"/>
        </w:rPr>
        <w:t xml:space="preserve"> </w:t>
      </w:r>
      <w:r>
        <w:rPr>
          <w:rFonts w:hint="eastAsia" w:ascii="宋体" w:hAnsi="宋体" w:cs="宋体"/>
          <w:i w:val="0"/>
          <w:iCs/>
          <w:sz w:val="22"/>
          <w:szCs w:val="22"/>
          <w:u w:val="single"/>
          <w:lang w:val="en-US" w:eastAsia="zh-CN"/>
        </w:rPr>
        <w:t>27</w:t>
      </w:r>
      <w:r>
        <w:rPr>
          <w:rFonts w:hint="eastAsia" w:ascii="宋体" w:hAnsi="宋体" w:eastAsia="宋体" w:cs="宋体"/>
          <w:i w:val="0"/>
          <w:sz w:val="22"/>
          <w:szCs w:val="22"/>
          <w:u w:val="single"/>
        </w:rPr>
        <w:t xml:space="preserve"> </w:t>
      </w:r>
      <w:r>
        <w:rPr>
          <w:rFonts w:hint="eastAsia" w:ascii="宋体" w:hAnsi="宋体" w:eastAsia="宋体" w:cs="宋体"/>
          <w:sz w:val="22"/>
          <w:szCs w:val="22"/>
        </w:rPr>
        <w:t>日</w:t>
      </w:r>
    </w:p>
    <w:p>
      <w:pPr>
        <w:pStyle w:val="4"/>
        <w:spacing w:line="460" w:lineRule="exact"/>
        <w:jc w:val="center"/>
        <w:rPr>
          <w:rFonts w:hint="eastAsia" w:ascii="宋体" w:hAnsi="宋体" w:eastAsia="宋体" w:cs="宋体"/>
          <w:sz w:val="28"/>
          <w:szCs w:val="28"/>
        </w:rPr>
      </w:pPr>
      <w:bookmarkStart w:id="5" w:name="_Toc230773774"/>
      <w:r>
        <w:rPr>
          <w:rFonts w:hint="eastAsia" w:ascii="宋体" w:hAnsi="宋体" w:eastAsia="宋体" w:cs="宋体"/>
          <w:sz w:val="22"/>
          <w:szCs w:val="22"/>
        </w:rPr>
        <w:br w:type="page"/>
      </w:r>
      <w:bookmarkStart w:id="6" w:name="_Toc22725"/>
      <w:r>
        <w:rPr>
          <w:rFonts w:hint="eastAsia" w:ascii="宋体" w:hAnsi="宋体" w:eastAsia="宋体" w:cs="宋体"/>
          <w:sz w:val="28"/>
          <w:szCs w:val="28"/>
        </w:rPr>
        <w:t>第一部分   投标供应商须知</w:t>
      </w:r>
      <w:bookmarkEnd w:id="5"/>
      <w:bookmarkEnd w:id="6"/>
    </w:p>
    <w:p>
      <w:pPr>
        <w:pStyle w:val="5"/>
        <w:keepNext/>
        <w:keepLines/>
        <w:pageBreakBefore w:val="0"/>
        <w:widowControl w:val="0"/>
        <w:kinsoku/>
        <w:wordWrap/>
        <w:overflowPunct/>
        <w:topLinePunct w:val="0"/>
        <w:autoSpaceDE/>
        <w:autoSpaceDN/>
        <w:bidi w:val="0"/>
        <w:adjustRightInd/>
        <w:snapToGrid/>
        <w:spacing w:before="140" w:after="140" w:line="460" w:lineRule="exact"/>
        <w:jc w:val="center"/>
        <w:textAlignment w:val="auto"/>
        <w:rPr>
          <w:rFonts w:hint="eastAsia" w:ascii="宋体" w:hAnsi="宋体" w:eastAsia="宋体" w:cs="宋体"/>
          <w:sz w:val="28"/>
          <w:szCs w:val="28"/>
        </w:rPr>
      </w:pPr>
      <w:bookmarkStart w:id="7" w:name="_Toc230773775"/>
      <w:bookmarkStart w:id="8" w:name="_Toc10899"/>
      <w:r>
        <w:rPr>
          <w:rFonts w:hint="eastAsia" w:ascii="宋体" w:hAnsi="宋体" w:eastAsia="宋体" w:cs="宋体"/>
          <w:sz w:val="28"/>
          <w:szCs w:val="28"/>
        </w:rPr>
        <w:t>一、 说   明</w:t>
      </w:r>
      <w:bookmarkEnd w:id="7"/>
      <w:bookmarkEnd w:id="8"/>
    </w:p>
    <w:p>
      <w:pPr>
        <w:tabs>
          <w:tab w:val="left" w:pos="360"/>
        </w:tabs>
        <w:spacing w:line="460" w:lineRule="exact"/>
        <w:ind w:left="550" w:hanging="550" w:hangingChars="250"/>
        <w:jc w:val="left"/>
        <w:rPr>
          <w:rFonts w:hint="eastAsia" w:ascii="宋体" w:hAnsi="宋体" w:eastAsia="宋体" w:cs="宋体"/>
          <w:sz w:val="22"/>
          <w:szCs w:val="22"/>
        </w:rPr>
      </w:pPr>
      <w:r>
        <w:rPr>
          <w:rFonts w:hint="eastAsia" w:ascii="宋体" w:hAnsi="宋体" w:eastAsia="宋体" w:cs="宋体"/>
          <w:sz w:val="22"/>
          <w:szCs w:val="22"/>
        </w:rPr>
        <w:t>1.   本次</w:t>
      </w:r>
      <w:r>
        <w:rPr>
          <w:rFonts w:hint="eastAsia" w:ascii="宋体" w:hAnsi="宋体" w:eastAsia="宋体" w:cs="宋体"/>
          <w:sz w:val="22"/>
          <w:szCs w:val="22"/>
          <w:lang w:val="en-US" w:eastAsia="zh-CN"/>
        </w:rPr>
        <w:t>采购</w:t>
      </w:r>
      <w:r>
        <w:rPr>
          <w:rFonts w:hint="eastAsia" w:ascii="宋体" w:hAnsi="宋体" w:eastAsia="宋体" w:cs="宋体"/>
          <w:sz w:val="22"/>
          <w:szCs w:val="22"/>
        </w:rPr>
        <w:t>是按照《</w:t>
      </w:r>
      <w:r>
        <w:rPr>
          <w:rFonts w:hint="eastAsia" w:ascii="宋体" w:hAnsi="宋体" w:eastAsia="宋体" w:cs="宋体"/>
          <w:kern w:val="0"/>
          <w:sz w:val="22"/>
          <w:szCs w:val="22"/>
        </w:rPr>
        <w:t>温州市国有企业采购管理办法（试行）</w:t>
      </w:r>
      <w:r>
        <w:rPr>
          <w:rFonts w:hint="eastAsia" w:ascii="宋体" w:hAnsi="宋体" w:eastAsia="宋体" w:cs="宋体"/>
          <w:sz w:val="22"/>
          <w:szCs w:val="22"/>
        </w:rPr>
        <w:t>》等有关法律法规组织和实施的国有企业采购项目（非政府采购）。</w:t>
      </w:r>
    </w:p>
    <w:p>
      <w:pPr>
        <w:tabs>
          <w:tab w:val="left" w:pos="360"/>
        </w:tabs>
        <w:spacing w:line="460" w:lineRule="exact"/>
        <w:ind w:left="663" w:hanging="663" w:hangingChars="300"/>
        <w:jc w:val="left"/>
        <w:rPr>
          <w:rFonts w:hint="eastAsia" w:ascii="宋体" w:hAnsi="宋体" w:eastAsia="宋体" w:cs="宋体"/>
          <w:sz w:val="22"/>
          <w:szCs w:val="22"/>
        </w:rPr>
      </w:pPr>
      <w:r>
        <w:rPr>
          <w:rFonts w:hint="eastAsia" w:ascii="宋体" w:hAnsi="宋体" w:eastAsia="宋体" w:cs="宋体"/>
          <w:b/>
          <w:sz w:val="22"/>
          <w:szCs w:val="22"/>
        </w:rPr>
        <w:t>2</w:t>
      </w:r>
      <w:r>
        <w:rPr>
          <w:rFonts w:hint="eastAsia" w:ascii="宋体" w:hAnsi="宋体" w:eastAsia="宋体" w:cs="宋体"/>
          <w:b/>
          <w:spacing w:val="100"/>
          <w:sz w:val="22"/>
          <w:szCs w:val="22"/>
        </w:rPr>
        <w:t>．</w:t>
      </w:r>
      <w:r>
        <w:rPr>
          <w:rFonts w:hint="eastAsia" w:ascii="宋体" w:hAnsi="宋体" w:eastAsia="宋体" w:cs="宋体"/>
          <w:b/>
          <w:sz w:val="22"/>
          <w:szCs w:val="22"/>
        </w:rPr>
        <w:t>▲</w:t>
      </w:r>
      <w:r>
        <w:rPr>
          <w:rFonts w:hint="eastAsia" w:ascii="宋体" w:hAnsi="宋体" w:eastAsia="宋体" w:cs="宋体"/>
          <w:b/>
          <w:sz w:val="22"/>
          <w:szCs w:val="22"/>
          <w:u w:val="single"/>
        </w:rPr>
        <w:t>合格投标供应商</w:t>
      </w:r>
    </w:p>
    <w:p>
      <w:pPr>
        <w:widowControl/>
        <w:spacing w:line="460" w:lineRule="exact"/>
        <w:ind w:left="541" w:hanging="541" w:hangingChars="245"/>
        <w:jc w:val="left"/>
        <w:rPr>
          <w:rFonts w:hint="eastAsia" w:ascii="宋体" w:hAnsi="宋体" w:eastAsia="宋体" w:cs="宋体"/>
          <w:b/>
          <w:sz w:val="22"/>
          <w:szCs w:val="22"/>
        </w:rPr>
      </w:pPr>
      <w:r>
        <w:rPr>
          <w:rFonts w:hint="eastAsia" w:ascii="宋体" w:hAnsi="宋体" w:eastAsia="宋体" w:cs="宋体"/>
          <w:b/>
          <w:sz w:val="22"/>
          <w:szCs w:val="22"/>
        </w:rPr>
        <w:t xml:space="preserve">2.1  </w:t>
      </w:r>
      <w:r>
        <w:rPr>
          <w:rFonts w:hint="eastAsia" w:ascii="宋体" w:hAnsi="宋体" w:eastAsia="宋体" w:cs="宋体"/>
          <w:b/>
          <w:sz w:val="22"/>
          <w:szCs w:val="22"/>
          <w:u w:val="single"/>
        </w:rPr>
        <w:t>符合《温州市国有企业采购管理办法（试行）》第十一条对投标供应商的基本资格条件</w:t>
      </w:r>
      <w:r>
        <w:rPr>
          <w:rFonts w:hint="eastAsia" w:ascii="宋体" w:hAnsi="宋体" w:eastAsia="宋体" w:cs="宋体"/>
          <w:b/>
          <w:sz w:val="22"/>
          <w:szCs w:val="22"/>
        </w:rPr>
        <w:t>；</w:t>
      </w:r>
    </w:p>
    <w:p>
      <w:pPr>
        <w:widowControl/>
        <w:spacing w:line="460" w:lineRule="exact"/>
        <w:ind w:left="541" w:hanging="541" w:hangingChars="245"/>
        <w:jc w:val="left"/>
        <w:rPr>
          <w:rFonts w:hint="eastAsia" w:ascii="宋体" w:hAnsi="宋体" w:eastAsia="宋体" w:cs="宋体"/>
          <w:b/>
          <w:sz w:val="22"/>
          <w:szCs w:val="22"/>
          <w:lang w:eastAsia="zh-CN"/>
        </w:rPr>
      </w:pPr>
      <w:r>
        <w:rPr>
          <w:rFonts w:hint="eastAsia" w:ascii="宋体" w:hAnsi="宋体" w:eastAsia="宋体" w:cs="宋体"/>
          <w:b/>
          <w:sz w:val="22"/>
          <w:szCs w:val="22"/>
        </w:rPr>
        <w:t xml:space="preserve">2.2  </w:t>
      </w:r>
      <w:r>
        <w:rPr>
          <w:rFonts w:hint="eastAsia" w:ascii="宋体" w:hAnsi="宋体" w:eastAsia="宋体" w:cs="宋体"/>
          <w:b/>
          <w:sz w:val="22"/>
          <w:szCs w:val="22"/>
          <w:u w:val="single"/>
        </w:rPr>
        <w:t>供应商</w:t>
      </w:r>
      <w:r>
        <w:rPr>
          <w:rFonts w:hint="eastAsia" w:ascii="宋体" w:hAnsi="宋体" w:cs="宋体"/>
          <w:b/>
          <w:sz w:val="22"/>
          <w:szCs w:val="22"/>
          <w:u w:val="single"/>
          <w:lang w:val="en-US" w:eastAsia="zh-CN"/>
        </w:rPr>
        <w:t>须具有相应的经营范围</w:t>
      </w:r>
      <w:r>
        <w:rPr>
          <w:rFonts w:hint="eastAsia" w:ascii="宋体" w:hAnsi="宋体" w:eastAsia="宋体" w:cs="宋体"/>
          <w:b/>
          <w:sz w:val="22"/>
          <w:szCs w:val="22"/>
          <w:u w:val="single"/>
        </w:rPr>
        <w:t>；</w:t>
      </w:r>
    </w:p>
    <w:p>
      <w:pPr>
        <w:widowControl/>
        <w:spacing w:line="460" w:lineRule="exact"/>
        <w:ind w:left="541" w:hanging="541" w:hangingChars="245"/>
        <w:jc w:val="left"/>
        <w:rPr>
          <w:rFonts w:hint="eastAsia" w:ascii="宋体" w:hAnsi="宋体" w:eastAsia="宋体" w:cs="宋体"/>
          <w:b/>
          <w:sz w:val="22"/>
          <w:szCs w:val="22"/>
        </w:rPr>
      </w:pPr>
      <w:r>
        <w:rPr>
          <w:rFonts w:hint="eastAsia" w:ascii="宋体" w:hAnsi="宋体" w:eastAsia="宋体" w:cs="宋体"/>
          <w:b/>
          <w:sz w:val="22"/>
          <w:szCs w:val="22"/>
        </w:rPr>
        <w:t xml:space="preserve">2.3  </w:t>
      </w:r>
      <w:r>
        <w:rPr>
          <w:rFonts w:hint="eastAsia" w:ascii="宋体" w:hAnsi="宋体" w:eastAsia="宋体" w:cs="宋体"/>
          <w:b/>
          <w:sz w:val="22"/>
          <w:szCs w:val="22"/>
          <w:u w:val="single"/>
        </w:rPr>
        <w:t>本项目谢绝联合体投标</w:t>
      </w:r>
      <w:r>
        <w:rPr>
          <w:rFonts w:hint="eastAsia" w:ascii="宋体" w:hAnsi="宋体" w:eastAsia="宋体" w:cs="宋体"/>
          <w:b/>
          <w:sz w:val="22"/>
          <w:szCs w:val="22"/>
        </w:rPr>
        <w:t>。</w:t>
      </w:r>
    </w:p>
    <w:p>
      <w:pPr>
        <w:widowControl/>
        <w:spacing w:line="460" w:lineRule="exact"/>
        <w:jc w:val="left"/>
        <w:rPr>
          <w:rFonts w:hint="eastAsia" w:ascii="宋体" w:hAnsi="宋体" w:eastAsia="宋体" w:cs="宋体"/>
          <w:kern w:val="0"/>
          <w:sz w:val="22"/>
          <w:szCs w:val="22"/>
        </w:rPr>
      </w:pPr>
      <w:r>
        <w:rPr>
          <w:rFonts w:hint="eastAsia" w:ascii="宋体" w:hAnsi="宋体" w:eastAsia="宋体" w:cs="宋体"/>
          <w:b/>
          <w:sz w:val="22"/>
          <w:szCs w:val="22"/>
        </w:rPr>
        <w:t>3.   投标供应商代表</w:t>
      </w:r>
    </w:p>
    <w:p>
      <w:pPr>
        <w:widowControl/>
        <w:spacing w:line="460" w:lineRule="exact"/>
        <w:ind w:left="550" w:hanging="550" w:hangingChars="250"/>
        <w:jc w:val="left"/>
        <w:rPr>
          <w:rFonts w:hint="eastAsia" w:ascii="宋体" w:hAnsi="宋体" w:eastAsia="宋体" w:cs="宋体"/>
          <w:kern w:val="0"/>
          <w:sz w:val="22"/>
          <w:szCs w:val="22"/>
        </w:rPr>
      </w:pPr>
      <w:r>
        <w:rPr>
          <w:rFonts w:hint="eastAsia" w:ascii="宋体" w:hAnsi="宋体" w:eastAsia="宋体" w:cs="宋体"/>
          <w:sz w:val="22"/>
          <w:szCs w:val="22"/>
        </w:rPr>
        <w:t>3.1  指全权代表投标供应商参加投标活动并签署投标文件的人。如果投标供应商代表不是法定代表人，须持有《法定代表人授权书》（见附件）。</w:t>
      </w:r>
    </w:p>
    <w:p>
      <w:pPr>
        <w:widowControl/>
        <w:spacing w:line="460" w:lineRule="exact"/>
        <w:ind w:left="552" w:hanging="552" w:hangingChars="250"/>
        <w:jc w:val="left"/>
        <w:rPr>
          <w:rFonts w:hint="eastAsia" w:ascii="宋体" w:hAnsi="宋体" w:eastAsia="宋体" w:cs="宋体"/>
          <w:kern w:val="0"/>
          <w:sz w:val="22"/>
          <w:szCs w:val="22"/>
        </w:rPr>
      </w:pPr>
      <w:r>
        <w:rPr>
          <w:rFonts w:hint="eastAsia" w:ascii="宋体" w:hAnsi="宋体" w:eastAsia="宋体" w:cs="宋体"/>
          <w:b/>
          <w:sz w:val="22"/>
          <w:szCs w:val="22"/>
        </w:rPr>
        <w:t>4.   投标费用</w:t>
      </w:r>
    </w:p>
    <w:p>
      <w:pPr>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4.1  投标供应商应承担所有与准备和参加投标有关费用，不论投标的结果如何，采购人及采购代理机构（以下统称“</w:t>
      </w:r>
      <w:r>
        <w:rPr>
          <w:rFonts w:hint="eastAsia" w:ascii="宋体" w:hAnsi="宋体" w:eastAsia="宋体" w:cs="宋体"/>
          <w:sz w:val="22"/>
          <w:szCs w:val="22"/>
          <w:lang w:eastAsia="zh-CN"/>
        </w:rPr>
        <w:t>采购单位</w:t>
      </w:r>
      <w:r>
        <w:rPr>
          <w:rFonts w:hint="eastAsia" w:ascii="宋体" w:hAnsi="宋体" w:eastAsia="宋体" w:cs="宋体"/>
          <w:sz w:val="22"/>
          <w:szCs w:val="22"/>
        </w:rPr>
        <w:t>”）均无义务和责任承担这些费用。</w:t>
      </w:r>
    </w:p>
    <w:p>
      <w:pPr>
        <w:pStyle w:val="5"/>
        <w:keepNext/>
        <w:keepLines/>
        <w:pageBreakBefore w:val="0"/>
        <w:widowControl w:val="0"/>
        <w:kinsoku/>
        <w:wordWrap/>
        <w:overflowPunct/>
        <w:topLinePunct w:val="0"/>
        <w:autoSpaceDE/>
        <w:autoSpaceDN/>
        <w:bidi w:val="0"/>
        <w:adjustRightInd/>
        <w:snapToGrid/>
        <w:spacing w:before="140" w:after="140" w:line="460" w:lineRule="exact"/>
        <w:jc w:val="center"/>
        <w:textAlignment w:val="auto"/>
        <w:rPr>
          <w:rFonts w:hint="eastAsia" w:ascii="宋体" w:hAnsi="宋体" w:eastAsia="宋体" w:cs="宋体"/>
          <w:sz w:val="28"/>
          <w:szCs w:val="28"/>
          <w:lang w:eastAsia="zh-CN"/>
        </w:rPr>
      </w:pPr>
      <w:bookmarkStart w:id="9" w:name="_Toc230773776"/>
      <w:bookmarkStart w:id="10" w:name="_Toc26857"/>
      <w:r>
        <w:rPr>
          <w:rFonts w:hint="eastAsia" w:ascii="宋体" w:hAnsi="宋体" w:eastAsia="宋体" w:cs="宋体"/>
          <w:sz w:val="28"/>
          <w:szCs w:val="28"/>
        </w:rPr>
        <w:t xml:space="preserve">二、 </w:t>
      </w:r>
      <w:bookmarkEnd w:id="9"/>
      <w:bookmarkEnd w:id="10"/>
      <w:r>
        <w:rPr>
          <w:rFonts w:hint="eastAsia" w:ascii="宋体" w:hAnsi="宋体" w:eastAsia="宋体" w:cs="宋体"/>
          <w:sz w:val="28"/>
          <w:szCs w:val="28"/>
          <w:lang w:eastAsia="zh-CN"/>
        </w:rPr>
        <w:t>采购文件</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1.   </w:t>
      </w:r>
      <w:r>
        <w:rPr>
          <w:rFonts w:hint="eastAsia" w:ascii="宋体" w:hAnsi="宋体" w:eastAsia="宋体" w:cs="宋体"/>
          <w:sz w:val="22"/>
          <w:szCs w:val="22"/>
          <w:lang w:eastAsia="zh-CN"/>
        </w:rPr>
        <w:t>采购文件</w:t>
      </w:r>
      <w:r>
        <w:rPr>
          <w:rFonts w:hint="eastAsia" w:ascii="宋体" w:hAnsi="宋体" w:eastAsia="宋体" w:cs="宋体"/>
          <w:sz w:val="22"/>
          <w:szCs w:val="22"/>
        </w:rPr>
        <w:t>由</w:t>
      </w:r>
      <w:r>
        <w:rPr>
          <w:rFonts w:hint="eastAsia" w:ascii="宋体" w:hAnsi="宋体" w:eastAsia="宋体" w:cs="宋体"/>
          <w:sz w:val="22"/>
          <w:szCs w:val="22"/>
          <w:lang w:eastAsia="zh-CN"/>
        </w:rPr>
        <w:t>采购文件</w:t>
      </w:r>
      <w:r>
        <w:rPr>
          <w:rFonts w:hint="eastAsia" w:ascii="宋体" w:hAnsi="宋体" w:eastAsia="宋体" w:cs="宋体"/>
          <w:sz w:val="22"/>
          <w:szCs w:val="22"/>
        </w:rPr>
        <w:t>目录所列内容及相关资料组成。</w:t>
      </w:r>
    </w:p>
    <w:p>
      <w:pPr>
        <w:spacing w:line="460" w:lineRule="exact"/>
        <w:rPr>
          <w:rFonts w:hint="eastAsia" w:ascii="宋体" w:hAnsi="宋体" w:eastAsia="宋体" w:cs="宋体"/>
          <w:sz w:val="22"/>
          <w:szCs w:val="22"/>
        </w:rPr>
      </w:pPr>
      <w:r>
        <w:rPr>
          <w:rFonts w:hint="eastAsia" w:ascii="宋体" w:hAnsi="宋体" w:eastAsia="宋体" w:cs="宋体"/>
          <w:bCs/>
          <w:sz w:val="22"/>
          <w:szCs w:val="22"/>
        </w:rPr>
        <w:t xml:space="preserve">2.   </w:t>
      </w:r>
      <w:r>
        <w:rPr>
          <w:rFonts w:hint="eastAsia" w:ascii="宋体" w:hAnsi="宋体" w:eastAsia="宋体" w:cs="宋体"/>
          <w:b/>
          <w:bCs/>
          <w:sz w:val="22"/>
          <w:szCs w:val="22"/>
          <w:lang w:eastAsia="zh-CN"/>
        </w:rPr>
        <w:t>采购文件</w:t>
      </w:r>
      <w:r>
        <w:rPr>
          <w:rFonts w:hint="eastAsia" w:ascii="宋体" w:hAnsi="宋体" w:eastAsia="宋体" w:cs="宋体"/>
          <w:b/>
          <w:bCs/>
          <w:sz w:val="22"/>
          <w:szCs w:val="22"/>
        </w:rPr>
        <w:t>的澄清</w:t>
      </w:r>
    </w:p>
    <w:p>
      <w:pPr>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2.1  任何要求对</w:t>
      </w:r>
      <w:r>
        <w:rPr>
          <w:rFonts w:hint="eastAsia" w:ascii="宋体" w:hAnsi="宋体" w:eastAsia="宋体" w:cs="宋体"/>
          <w:sz w:val="22"/>
          <w:szCs w:val="22"/>
          <w:lang w:eastAsia="zh-CN"/>
        </w:rPr>
        <w:t>采购文件</w:t>
      </w:r>
      <w:r>
        <w:rPr>
          <w:rFonts w:hint="eastAsia" w:ascii="宋体" w:hAnsi="宋体" w:eastAsia="宋体" w:cs="宋体"/>
          <w:sz w:val="22"/>
          <w:szCs w:val="22"/>
        </w:rPr>
        <w:t>进行澄清的投标供应商，均应以书面形式（信函、传真，下同）通知</w:t>
      </w:r>
      <w:r>
        <w:rPr>
          <w:rFonts w:hint="eastAsia" w:ascii="宋体" w:hAnsi="宋体" w:eastAsia="宋体" w:cs="宋体"/>
          <w:sz w:val="22"/>
          <w:szCs w:val="22"/>
          <w:lang w:eastAsia="zh-CN"/>
        </w:rPr>
        <w:t>采购单位</w:t>
      </w:r>
      <w:r>
        <w:rPr>
          <w:rFonts w:hint="eastAsia" w:ascii="宋体" w:hAnsi="宋体" w:eastAsia="宋体" w:cs="宋体"/>
          <w:sz w:val="22"/>
          <w:szCs w:val="22"/>
        </w:rPr>
        <w:t>，但该通知不得迟于投标截止时间前十个工作日使</w:t>
      </w:r>
      <w:r>
        <w:rPr>
          <w:rFonts w:hint="eastAsia" w:ascii="宋体" w:hAnsi="宋体" w:eastAsia="宋体" w:cs="宋体"/>
          <w:sz w:val="22"/>
          <w:szCs w:val="22"/>
          <w:lang w:eastAsia="zh-CN"/>
        </w:rPr>
        <w:t>采购单位</w:t>
      </w:r>
      <w:r>
        <w:rPr>
          <w:rFonts w:hint="eastAsia" w:ascii="宋体" w:hAnsi="宋体" w:eastAsia="宋体" w:cs="宋体"/>
          <w:sz w:val="22"/>
          <w:szCs w:val="22"/>
        </w:rPr>
        <w:t>收到，</w:t>
      </w:r>
      <w:r>
        <w:rPr>
          <w:rFonts w:hint="eastAsia" w:ascii="宋体" w:hAnsi="宋体" w:eastAsia="宋体" w:cs="宋体"/>
          <w:sz w:val="22"/>
          <w:szCs w:val="22"/>
          <w:lang w:eastAsia="zh-CN"/>
        </w:rPr>
        <w:t>采购单位</w:t>
      </w:r>
      <w:r>
        <w:rPr>
          <w:rFonts w:hint="eastAsia" w:ascii="宋体" w:hAnsi="宋体" w:eastAsia="宋体" w:cs="宋体"/>
          <w:sz w:val="22"/>
          <w:szCs w:val="22"/>
        </w:rPr>
        <w:t>将以书面形式予以答复。如有必要，可将不说明问题来源的答复发给各投标文件收受人或召开答疑会。如果</w:t>
      </w:r>
      <w:r>
        <w:rPr>
          <w:rFonts w:hint="eastAsia" w:ascii="宋体" w:hAnsi="宋体" w:eastAsia="宋体" w:cs="宋体"/>
          <w:sz w:val="22"/>
          <w:szCs w:val="22"/>
          <w:lang w:val="en-US" w:eastAsia="zh-CN"/>
        </w:rPr>
        <w:t>采购</w:t>
      </w:r>
      <w:r>
        <w:rPr>
          <w:rFonts w:hint="eastAsia" w:ascii="宋体" w:hAnsi="宋体" w:eastAsia="宋体" w:cs="宋体"/>
          <w:sz w:val="22"/>
          <w:szCs w:val="22"/>
        </w:rPr>
        <w:t>文</w:t>
      </w:r>
      <w:r>
        <w:rPr>
          <w:rFonts w:hint="eastAsia" w:ascii="宋体" w:hAnsi="宋体" w:eastAsia="宋体" w:cs="宋体"/>
          <w:sz w:val="22"/>
          <w:szCs w:val="22"/>
          <w:lang w:val="en-US" w:eastAsia="zh-CN"/>
        </w:rPr>
        <w:t>件</w:t>
      </w:r>
      <w:r>
        <w:rPr>
          <w:rFonts w:hint="eastAsia" w:ascii="宋体" w:hAnsi="宋体" w:eastAsia="宋体" w:cs="宋体"/>
          <w:sz w:val="22"/>
          <w:szCs w:val="22"/>
        </w:rPr>
        <w:t>澄清期内未收到有关澄清要求，视为投标供应商完全同意</w:t>
      </w:r>
      <w:r>
        <w:rPr>
          <w:rFonts w:hint="eastAsia" w:ascii="宋体" w:hAnsi="宋体" w:eastAsia="宋体" w:cs="宋体"/>
          <w:sz w:val="22"/>
          <w:szCs w:val="22"/>
          <w:lang w:eastAsia="zh-CN"/>
        </w:rPr>
        <w:t>采购文件</w:t>
      </w:r>
      <w:r>
        <w:rPr>
          <w:rFonts w:hint="eastAsia" w:ascii="宋体" w:hAnsi="宋体" w:eastAsia="宋体" w:cs="宋体"/>
          <w:sz w:val="22"/>
          <w:szCs w:val="22"/>
        </w:rPr>
        <w:t>所有条款，且对于</w:t>
      </w:r>
      <w:r>
        <w:rPr>
          <w:rFonts w:hint="eastAsia" w:ascii="宋体" w:hAnsi="宋体" w:eastAsia="宋体" w:cs="宋体"/>
          <w:sz w:val="22"/>
          <w:szCs w:val="22"/>
          <w:lang w:eastAsia="zh-CN"/>
        </w:rPr>
        <w:t>采购文件</w:t>
      </w:r>
      <w:r>
        <w:rPr>
          <w:rFonts w:hint="eastAsia" w:ascii="宋体" w:hAnsi="宋体" w:eastAsia="宋体" w:cs="宋体"/>
          <w:sz w:val="22"/>
          <w:szCs w:val="22"/>
        </w:rPr>
        <w:t>有关表述以及未尽事宜如有异议，以</w:t>
      </w:r>
      <w:r>
        <w:rPr>
          <w:rFonts w:hint="eastAsia" w:ascii="宋体" w:hAnsi="宋体" w:eastAsia="宋体" w:cs="宋体"/>
          <w:sz w:val="22"/>
          <w:szCs w:val="22"/>
          <w:lang w:eastAsia="zh-CN"/>
        </w:rPr>
        <w:t>采购单位</w:t>
      </w:r>
      <w:r>
        <w:rPr>
          <w:rFonts w:hint="eastAsia" w:ascii="宋体" w:hAnsi="宋体" w:eastAsia="宋体" w:cs="宋体"/>
          <w:sz w:val="22"/>
          <w:szCs w:val="22"/>
        </w:rPr>
        <w:t>解释为准。</w:t>
      </w:r>
    </w:p>
    <w:p>
      <w:pPr>
        <w:spacing w:line="460" w:lineRule="exact"/>
        <w:ind w:left="550" w:hanging="550" w:hangingChars="250"/>
        <w:rPr>
          <w:rFonts w:hint="eastAsia" w:ascii="宋体" w:hAnsi="宋体" w:eastAsia="宋体" w:cs="宋体"/>
          <w:sz w:val="22"/>
          <w:szCs w:val="22"/>
        </w:rPr>
      </w:pPr>
      <w:r>
        <w:rPr>
          <w:rFonts w:hint="eastAsia" w:ascii="宋体" w:hAnsi="宋体" w:eastAsia="宋体" w:cs="宋体"/>
          <w:bCs/>
          <w:sz w:val="22"/>
          <w:szCs w:val="22"/>
        </w:rPr>
        <w:t xml:space="preserve">3.   </w:t>
      </w:r>
      <w:r>
        <w:rPr>
          <w:rFonts w:hint="eastAsia" w:ascii="宋体" w:hAnsi="宋体" w:eastAsia="宋体" w:cs="宋体"/>
          <w:b/>
          <w:bCs/>
          <w:sz w:val="22"/>
          <w:szCs w:val="22"/>
          <w:lang w:eastAsia="zh-CN"/>
        </w:rPr>
        <w:t>采购文件</w:t>
      </w:r>
      <w:r>
        <w:rPr>
          <w:rFonts w:hint="eastAsia" w:ascii="宋体" w:hAnsi="宋体" w:eastAsia="宋体" w:cs="宋体"/>
          <w:b/>
          <w:bCs/>
          <w:sz w:val="22"/>
          <w:szCs w:val="22"/>
        </w:rPr>
        <w:t>的修改</w:t>
      </w:r>
    </w:p>
    <w:p>
      <w:pPr>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 xml:space="preserve">3.1  </w:t>
      </w:r>
      <w:r>
        <w:rPr>
          <w:rFonts w:hint="eastAsia" w:ascii="宋体" w:hAnsi="宋体" w:eastAsia="宋体" w:cs="宋体"/>
          <w:sz w:val="22"/>
          <w:szCs w:val="22"/>
          <w:lang w:eastAsia="zh-CN"/>
        </w:rPr>
        <w:t>采购单位</w:t>
      </w:r>
      <w:r>
        <w:rPr>
          <w:rFonts w:hint="eastAsia" w:ascii="宋体" w:hAnsi="宋体" w:eastAsia="宋体" w:cs="宋体"/>
          <w:sz w:val="22"/>
          <w:szCs w:val="22"/>
        </w:rPr>
        <w:t>对已发出的</w:t>
      </w:r>
      <w:r>
        <w:rPr>
          <w:rFonts w:hint="eastAsia" w:ascii="宋体" w:hAnsi="宋体" w:eastAsia="宋体" w:cs="宋体"/>
          <w:sz w:val="22"/>
          <w:szCs w:val="22"/>
          <w:lang w:eastAsia="zh-CN"/>
        </w:rPr>
        <w:t>采购文件</w:t>
      </w:r>
      <w:r>
        <w:rPr>
          <w:rFonts w:hint="eastAsia" w:ascii="宋体" w:hAnsi="宋体" w:eastAsia="宋体" w:cs="宋体"/>
          <w:sz w:val="22"/>
          <w:szCs w:val="22"/>
        </w:rPr>
        <w:t>进行必要的澄清或者修改的，应当在</w:t>
      </w:r>
      <w:r>
        <w:rPr>
          <w:rFonts w:hint="eastAsia" w:ascii="宋体" w:hAnsi="宋体" w:eastAsia="宋体" w:cs="宋体"/>
          <w:sz w:val="22"/>
          <w:szCs w:val="22"/>
          <w:lang w:eastAsia="zh-CN"/>
        </w:rPr>
        <w:t>采购文件</w:t>
      </w:r>
      <w:r>
        <w:rPr>
          <w:rFonts w:hint="eastAsia" w:ascii="宋体" w:hAnsi="宋体" w:eastAsia="宋体" w:cs="宋体"/>
          <w:sz w:val="22"/>
          <w:szCs w:val="22"/>
        </w:rPr>
        <w:t>要求递交投标文件截止时间三日前，在</w:t>
      </w:r>
      <w:r>
        <w:rPr>
          <w:rFonts w:hint="eastAsia" w:ascii="宋体" w:hAnsi="宋体" w:eastAsia="宋体" w:cs="宋体"/>
          <w:sz w:val="22"/>
          <w:szCs w:val="22"/>
          <w:lang w:val="en-US" w:eastAsia="zh-CN"/>
        </w:rPr>
        <w:t>浙江省政府采购网和</w:t>
      </w:r>
      <w:r>
        <w:rPr>
          <w:rFonts w:hint="eastAsia" w:ascii="宋体" w:hAnsi="宋体" w:eastAsia="宋体" w:cs="宋体"/>
          <w:sz w:val="22"/>
          <w:szCs w:val="22"/>
        </w:rPr>
        <w:t>温州国企采购平台上发布更正公告，并以书面形式通知所有</w:t>
      </w:r>
      <w:r>
        <w:rPr>
          <w:rFonts w:hint="eastAsia" w:ascii="宋体" w:hAnsi="宋体" w:eastAsia="宋体" w:cs="宋体"/>
          <w:sz w:val="22"/>
          <w:szCs w:val="22"/>
          <w:lang w:eastAsia="zh-CN"/>
        </w:rPr>
        <w:t>采购文件</w:t>
      </w:r>
      <w:r>
        <w:rPr>
          <w:rFonts w:hint="eastAsia" w:ascii="宋体" w:hAnsi="宋体" w:eastAsia="宋体" w:cs="宋体"/>
          <w:sz w:val="22"/>
          <w:szCs w:val="22"/>
        </w:rPr>
        <w:t>收受人。该澄清或修改内容为</w:t>
      </w:r>
      <w:r>
        <w:rPr>
          <w:rFonts w:hint="eastAsia" w:ascii="宋体" w:hAnsi="宋体" w:eastAsia="宋体" w:cs="宋体"/>
          <w:sz w:val="22"/>
          <w:szCs w:val="22"/>
          <w:lang w:eastAsia="zh-CN"/>
        </w:rPr>
        <w:t>采购文件</w:t>
      </w:r>
      <w:r>
        <w:rPr>
          <w:rFonts w:hint="eastAsia" w:ascii="宋体" w:hAnsi="宋体" w:eastAsia="宋体" w:cs="宋体"/>
          <w:sz w:val="22"/>
          <w:szCs w:val="22"/>
        </w:rPr>
        <w:t>的组成部分。</w:t>
      </w:r>
      <w:r>
        <w:rPr>
          <w:rFonts w:hint="eastAsia" w:ascii="宋体" w:hAnsi="宋体" w:eastAsia="宋体" w:cs="宋体"/>
          <w:sz w:val="22"/>
          <w:szCs w:val="22"/>
          <w:lang w:eastAsia="zh-CN"/>
        </w:rPr>
        <w:t>采购文件</w:t>
      </w:r>
      <w:r>
        <w:rPr>
          <w:rFonts w:hint="eastAsia" w:ascii="宋体" w:hAnsi="宋体" w:eastAsia="宋体" w:cs="宋体"/>
          <w:sz w:val="22"/>
          <w:szCs w:val="22"/>
        </w:rPr>
        <w:t>收受人收到该书面通知后，应立即书面回复确认已收到该通知。</w:t>
      </w:r>
    </w:p>
    <w:p>
      <w:pPr>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 xml:space="preserve">3.2  </w:t>
      </w:r>
      <w:r>
        <w:rPr>
          <w:rFonts w:hint="eastAsia" w:ascii="宋体" w:hAnsi="宋体" w:eastAsia="宋体" w:cs="宋体"/>
          <w:sz w:val="22"/>
          <w:szCs w:val="22"/>
          <w:lang w:eastAsia="zh-CN"/>
        </w:rPr>
        <w:t>采购单位</w:t>
      </w:r>
      <w:r>
        <w:rPr>
          <w:rFonts w:hint="eastAsia" w:ascii="宋体" w:hAnsi="宋体" w:eastAsia="宋体" w:cs="宋体"/>
          <w:sz w:val="22"/>
          <w:szCs w:val="22"/>
        </w:rPr>
        <w:t>可以视采购的具体情况，延长投标文件递交截止时间和开标时间，并在</w:t>
      </w:r>
      <w:r>
        <w:rPr>
          <w:rFonts w:hint="eastAsia" w:ascii="宋体" w:hAnsi="宋体" w:eastAsia="宋体" w:cs="宋体"/>
          <w:sz w:val="22"/>
          <w:szCs w:val="22"/>
          <w:lang w:eastAsia="zh-CN"/>
        </w:rPr>
        <w:t>采购文件</w:t>
      </w:r>
      <w:r>
        <w:rPr>
          <w:rFonts w:hint="eastAsia" w:ascii="宋体" w:hAnsi="宋体" w:eastAsia="宋体" w:cs="宋体"/>
          <w:sz w:val="22"/>
          <w:szCs w:val="22"/>
        </w:rPr>
        <w:t>要求递交投标文件的截止时间三日前，将变更时间书面通知所有</w:t>
      </w:r>
      <w:r>
        <w:rPr>
          <w:rFonts w:hint="eastAsia" w:ascii="宋体" w:hAnsi="宋体" w:eastAsia="宋体" w:cs="宋体"/>
          <w:sz w:val="22"/>
          <w:szCs w:val="22"/>
          <w:lang w:eastAsia="zh-CN"/>
        </w:rPr>
        <w:t>采购文件</w:t>
      </w:r>
      <w:r>
        <w:rPr>
          <w:rFonts w:hint="eastAsia" w:ascii="宋体" w:hAnsi="宋体" w:eastAsia="宋体" w:cs="宋体"/>
          <w:sz w:val="22"/>
          <w:szCs w:val="22"/>
        </w:rPr>
        <w:t>收受人，同时在</w:t>
      </w:r>
      <w:r>
        <w:rPr>
          <w:rFonts w:hint="eastAsia" w:ascii="宋体" w:hAnsi="宋体" w:eastAsia="宋体" w:cs="宋体"/>
          <w:sz w:val="22"/>
          <w:szCs w:val="22"/>
          <w:lang w:val="en-US" w:eastAsia="zh-CN"/>
        </w:rPr>
        <w:t>浙江省政府采购网和</w:t>
      </w:r>
      <w:r>
        <w:rPr>
          <w:rFonts w:hint="eastAsia" w:ascii="宋体" w:hAnsi="宋体" w:eastAsia="宋体" w:cs="宋体"/>
          <w:sz w:val="22"/>
          <w:szCs w:val="22"/>
        </w:rPr>
        <w:t>温州国企采购平台上发布变更公告。</w:t>
      </w:r>
      <w:r>
        <w:rPr>
          <w:rFonts w:hint="eastAsia" w:ascii="宋体" w:hAnsi="宋体" w:eastAsia="宋体" w:cs="宋体"/>
          <w:sz w:val="22"/>
          <w:szCs w:val="22"/>
          <w:lang w:eastAsia="zh-CN"/>
        </w:rPr>
        <w:t>采购文件</w:t>
      </w:r>
      <w:r>
        <w:rPr>
          <w:rFonts w:hint="eastAsia" w:ascii="宋体" w:hAnsi="宋体" w:eastAsia="宋体" w:cs="宋体"/>
          <w:sz w:val="22"/>
          <w:szCs w:val="22"/>
        </w:rPr>
        <w:t>收受人收到变更时间的书面通知后，应立即书面回复确认已收到该通知。</w:t>
      </w:r>
    </w:p>
    <w:p>
      <w:pPr>
        <w:pStyle w:val="5"/>
        <w:keepNext/>
        <w:keepLines/>
        <w:pageBreakBefore w:val="0"/>
        <w:widowControl w:val="0"/>
        <w:kinsoku/>
        <w:wordWrap/>
        <w:overflowPunct/>
        <w:topLinePunct w:val="0"/>
        <w:autoSpaceDE/>
        <w:autoSpaceDN/>
        <w:bidi w:val="0"/>
        <w:adjustRightInd/>
        <w:snapToGrid/>
        <w:spacing w:before="140" w:after="140" w:line="460" w:lineRule="exact"/>
        <w:jc w:val="center"/>
        <w:textAlignment w:val="auto"/>
        <w:rPr>
          <w:rFonts w:hint="eastAsia" w:ascii="宋体" w:hAnsi="宋体" w:eastAsia="宋体" w:cs="宋体"/>
          <w:sz w:val="28"/>
          <w:szCs w:val="28"/>
        </w:rPr>
      </w:pPr>
      <w:bookmarkStart w:id="11" w:name="_Toc23508"/>
      <w:bookmarkStart w:id="12" w:name="_Toc230773777"/>
      <w:r>
        <w:rPr>
          <w:rFonts w:hint="eastAsia" w:ascii="宋体" w:hAnsi="宋体" w:eastAsia="宋体" w:cs="宋体"/>
          <w:sz w:val="28"/>
          <w:szCs w:val="28"/>
        </w:rPr>
        <w:t>三、 投标文件的编制</w:t>
      </w:r>
      <w:bookmarkEnd w:id="11"/>
      <w:bookmarkEnd w:id="12"/>
    </w:p>
    <w:p>
      <w:pPr>
        <w:spacing w:line="460" w:lineRule="exact"/>
        <w:ind w:left="550" w:hanging="550" w:hangingChars="250"/>
        <w:rPr>
          <w:rFonts w:hint="eastAsia" w:ascii="宋体" w:hAnsi="宋体" w:eastAsia="宋体" w:cs="宋体"/>
          <w:b/>
          <w:sz w:val="22"/>
          <w:szCs w:val="22"/>
        </w:rPr>
      </w:pPr>
      <w:r>
        <w:rPr>
          <w:rFonts w:hint="eastAsia" w:ascii="宋体" w:hAnsi="宋体" w:eastAsia="宋体" w:cs="宋体"/>
          <w:sz w:val="22"/>
          <w:szCs w:val="22"/>
        </w:rPr>
        <w:t>1.   投标供应商应认真阅读</w:t>
      </w:r>
      <w:r>
        <w:rPr>
          <w:rFonts w:hint="eastAsia" w:ascii="宋体" w:hAnsi="宋体" w:eastAsia="宋体" w:cs="宋体"/>
          <w:sz w:val="22"/>
          <w:szCs w:val="22"/>
          <w:lang w:eastAsia="zh-CN"/>
        </w:rPr>
        <w:t>采购文件</w:t>
      </w:r>
      <w:r>
        <w:rPr>
          <w:rFonts w:hint="eastAsia" w:ascii="宋体" w:hAnsi="宋体" w:eastAsia="宋体" w:cs="宋体"/>
          <w:sz w:val="22"/>
          <w:szCs w:val="22"/>
        </w:rPr>
        <w:t>中所有事项、格式、条款和技术规范等。</w:t>
      </w:r>
      <w:r>
        <w:rPr>
          <w:rFonts w:hint="eastAsia" w:ascii="宋体" w:hAnsi="宋体" w:eastAsia="宋体" w:cs="宋体"/>
          <w:b/>
          <w:sz w:val="22"/>
          <w:szCs w:val="22"/>
        </w:rPr>
        <w:t>投标供应商没有按照</w:t>
      </w:r>
      <w:r>
        <w:rPr>
          <w:rFonts w:hint="eastAsia" w:ascii="宋体" w:hAnsi="宋体" w:eastAsia="宋体" w:cs="宋体"/>
          <w:b/>
          <w:sz w:val="22"/>
          <w:szCs w:val="22"/>
          <w:lang w:eastAsia="zh-CN"/>
        </w:rPr>
        <w:t>采购文件</w:t>
      </w:r>
      <w:r>
        <w:rPr>
          <w:rFonts w:hint="eastAsia" w:ascii="宋体" w:hAnsi="宋体" w:eastAsia="宋体" w:cs="宋体"/>
          <w:b/>
          <w:sz w:val="22"/>
          <w:szCs w:val="22"/>
        </w:rPr>
        <w:t>要求提交全部资料，或者没有对</w:t>
      </w:r>
      <w:r>
        <w:rPr>
          <w:rFonts w:hint="eastAsia" w:ascii="宋体" w:hAnsi="宋体" w:eastAsia="宋体" w:cs="宋体"/>
          <w:b/>
          <w:sz w:val="22"/>
          <w:szCs w:val="22"/>
          <w:lang w:eastAsia="zh-CN"/>
        </w:rPr>
        <w:t>采购文件</w:t>
      </w:r>
      <w:r>
        <w:rPr>
          <w:rFonts w:hint="eastAsia" w:ascii="宋体" w:hAnsi="宋体" w:eastAsia="宋体" w:cs="宋体"/>
          <w:b/>
          <w:sz w:val="22"/>
          <w:szCs w:val="22"/>
        </w:rPr>
        <w:t>各个方面做出实质性响应，导致投标被拒绝的风险由投标供应商自行承担。</w:t>
      </w:r>
    </w:p>
    <w:p>
      <w:pPr>
        <w:spacing w:line="460" w:lineRule="exact"/>
        <w:ind w:left="550" w:hanging="550" w:hangingChars="250"/>
        <w:rPr>
          <w:rFonts w:hint="eastAsia" w:ascii="宋体" w:hAnsi="宋体" w:eastAsia="宋体" w:cs="宋体"/>
          <w:b/>
          <w:sz w:val="22"/>
          <w:szCs w:val="22"/>
        </w:rPr>
      </w:pPr>
      <w:r>
        <w:rPr>
          <w:rFonts w:hint="eastAsia" w:ascii="宋体" w:hAnsi="宋体" w:eastAsia="宋体" w:cs="宋体"/>
          <w:sz w:val="22"/>
          <w:szCs w:val="22"/>
        </w:rPr>
        <w:t xml:space="preserve">2.   </w:t>
      </w:r>
      <w:r>
        <w:rPr>
          <w:rFonts w:hint="eastAsia" w:ascii="宋体" w:hAnsi="宋体" w:eastAsia="宋体" w:cs="宋体"/>
          <w:b/>
          <w:sz w:val="22"/>
          <w:szCs w:val="22"/>
          <w:u w:val="single"/>
        </w:rPr>
        <w:t>投标供应商应保证所提供文件资料的真实性，所有文件资料必须是针对本次投标的。如发现投标供应商提供了虚假文件资料，其投标将被拒绝，并自行承担相应的法律责任</w:t>
      </w:r>
      <w:r>
        <w:rPr>
          <w:rFonts w:hint="eastAsia" w:ascii="宋体" w:hAnsi="宋体" w:eastAsia="宋体" w:cs="宋体"/>
          <w:b/>
          <w:sz w:val="22"/>
          <w:szCs w:val="22"/>
        </w:rPr>
        <w:t>。</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3.   </w:t>
      </w:r>
      <w:r>
        <w:rPr>
          <w:rFonts w:hint="eastAsia" w:ascii="宋体" w:hAnsi="宋体" w:eastAsia="宋体" w:cs="宋体"/>
          <w:b/>
          <w:bCs/>
          <w:sz w:val="22"/>
          <w:szCs w:val="22"/>
        </w:rPr>
        <w:t>投标文件的构成：</w:t>
      </w:r>
    </w:p>
    <w:p>
      <w:pPr>
        <w:spacing w:line="460" w:lineRule="exact"/>
        <w:rPr>
          <w:rFonts w:hint="eastAsia" w:ascii="宋体" w:hAnsi="宋体" w:eastAsia="宋体" w:cs="宋体"/>
          <w:b/>
          <w:sz w:val="22"/>
          <w:szCs w:val="22"/>
        </w:rPr>
      </w:pPr>
      <w:r>
        <w:rPr>
          <w:rFonts w:hint="eastAsia" w:ascii="宋体" w:hAnsi="宋体" w:eastAsia="宋体" w:cs="宋体"/>
          <w:b/>
          <w:sz w:val="22"/>
          <w:szCs w:val="22"/>
        </w:rPr>
        <w:t>3.1  投标文件由技术资信标和商务（价格）标两部分构成：</w:t>
      </w:r>
    </w:p>
    <w:p>
      <w:pPr>
        <w:spacing w:line="460" w:lineRule="exact"/>
        <w:rPr>
          <w:rFonts w:hint="eastAsia" w:ascii="宋体" w:hAnsi="宋体" w:eastAsia="宋体" w:cs="宋体"/>
          <w:sz w:val="22"/>
          <w:szCs w:val="22"/>
          <w:highlight w:val="none"/>
        </w:rPr>
      </w:pPr>
      <w:r>
        <w:rPr>
          <w:rFonts w:hint="eastAsia" w:ascii="宋体" w:hAnsi="宋体" w:eastAsia="宋体" w:cs="宋体"/>
          <w:sz w:val="22"/>
          <w:szCs w:val="22"/>
        </w:rPr>
        <w:t>3.1.1</w:t>
      </w:r>
      <w:r>
        <w:rPr>
          <w:rFonts w:hint="eastAsia" w:ascii="宋体" w:hAnsi="宋体" w:eastAsia="宋体" w:cs="宋体"/>
          <w:b/>
          <w:sz w:val="22"/>
          <w:szCs w:val="22"/>
        </w:rPr>
        <w:t>技术资信标</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59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序号</w:t>
            </w:r>
          </w:p>
        </w:tc>
        <w:tc>
          <w:tcPr>
            <w:tcW w:w="7590" w:type="dxa"/>
            <w:noWrap w:val="0"/>
            <w:vAlign w:val="center"/>
          </w:tcPr>
          <w:p>
            <w:pPr>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内容</w:t>
            </w:r>
          </w:p>
        </w:tc>
        <w:tc>
          <w:tcPr>
            <w:tcW w:w="1291" w:type="dxa"/>
            <w:noWrap w:val="0"/>
            <w:vAlign w:val="center"/>
          </w:tcPr>
          <w:p>
            <w:pPr>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1)</w:t>
            </w:r>
          </w:p>
        </w:tc>
        <w:tc>
          <w:tcPr>
            <w:tcW w:w="7590" w:type="dxa"/>
            <w:noWrap w:val="0"/>
            <w:vAlign w:val="center"/>
          </w:tcPr>
          <w:p>
            <w:pPr>
              <w:rPr>
                <w:rFonts w:hint="eastAsia" w:ascii="宋体" w:hAnsi="宋体" w:eastAsia="宋体" w:cs="宋体"/>
                <w:b/>
                <w:sz w:val="22"/>
                <w:szCs w:val="22"/>
                <w:highlight w:val="none"/>
              </w:rPr>
            </w:pPr>
            <w:r>
              <w:rPr>
                <w:rFonts w:hint="eastAsia" w:ascii="宋体" w:hAnsi="宋体" w:eastAsia="宋体" w:cs="宋体"/>
                <w:sz w:val="22"/>
                <w:szCs w:val="22"/>
                <w:highlight w:val="none"/>
              </w:rPr>
              <w:t>投标函</w:t>
            </w:r>
          </w:p>
        </w:tc>
        <w:tc>
          <w:tcPr>
            <w:tcW w:w="1291" w:type="dxa"/>
            <w:noWrap w:val="0"/>
            <w:vAlign w:val="center"/>
          </w:tcPr>
          <w:p>
            <w:pPr>
              <w:jc w:val="center"/>
              <w:rPr>
                <w:rFonts w:hint="eastAsia" w:ascii="宋体" w:hAnsi="宋体" w:eastAsia="宋体" w:cs="宋体"/>
                <w:b/>
                <w:sz w:val="22"/>
                <w:szCs w:val="22"/>
                <w:highlight w:val="none"/>
              </w:rPr>
            </w:pPr>
            <w:r>
              <w:rPr>
                <w:rFonts w:hint="eastAsia" w:ascii="宋体" w:hAnsi="宋体" w:eastAsia="宋体" w:cs="宋体"/>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2)</w:t>
            </w:r>
          </w:p>
        </w:tc>
        <w:tc>
          <w:tcPr>
            <w:tcW w:w="7590" w:type="dxa"/>
            <w:noWrap w:val="0"/>
            <w:vAlign w:val="center"/>
          </w:tcPr>
          <w:p>
            <w:pPr>
              <w:rPr>
                <w:rFonts w:hint="eastAsia" w:ascii="宋体" w:hAnsi="宋体" w:eastAsia="宋体" w:cs="宋体"/>
                <w:sz w:val="22"/>
                <w:szCs w:val="22"/>
                <w:highlight w:val="none"/>
              </w:rPr>
            </w:pPr>
            <w:r>
              <w:rPr>
                <w:rFonts w:hint="eastAsia" w:ascii="宋体" w:hAnsi="宋体" w:eastAsia="宋体" w:cs="宋体"/>
                <w:sz w:val="22"/>
                <w:szCs w:val="22"/>
                <w:highlight w:val="none"/>
              </w:rPr>
              <w:t>商务条款、技术规格偏离表</w:t>
            </w:r>
          </w:p>
        </w:tc>
        <w:tc>
          <w:tcPr>
            <w:tcW w:w="1291" w:type="dxa"/>
            <w:noWrap w:val="0"/>
            <w:vAlign w:val="center"/>
          </w:tcPr>
          <w:p>
            <w:pPr>
              <w:jc w:val="center"/>
              <w:rPr>
                <w:rFonts w:hint="eastAsia" w:ascii="宋体" w:hAnsi="宋体" w:eastAsia="宋体" w:cs="宋体"/>
                <w:b/>
                <w:sz w:val="22"/>
                <w:szCs w:val="22"/>
                <w:highlight w:val="none"/>
              </w:rPr>
            </w:pPr>
            <w:r>
              <w:rPr>
                <w:rFonts w:hint="eastAsia" w:ascii="宋体" w:hAnsi="宋体" w:eastAsia="宋体" w:cs="宋体"/>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3)</w:t>
            </w:r>
          </w:p>
        </w:tc>
        <w:tc>
          <w:tcPr>
            <w:tcW w:w="7590" w:type="dxa"/>
            <w:noWrap w:val="0"/>
            <w:vAlign w:val="center"/>
          </w:tcPr>
          <w:p>
            <w:pPr>
              <w:rPr>
                <w:rFonts w:hint="eastAsia" w:ascii="宋体" w:hAnsi="宋体" w:eastAsia="宋体" w:cs="宋体"/>
                <w:b/>
                <w:sz w:val="22"/>
                <w:szCs w:val="22"/>
                <w:highlight w:val="none"/>
                <w:u w:val="single"/>
              </w:rPr>
            </w:pPr>
            <w:r>
              <w:rPr>
                <w:rFonts w:hint="eastAsia" w:ascii="宋体" w:hAnsi="宋体" w:eastAsia="宋体" w:cs="宋体"/>
                <w:b/>
                <w:bCs/>
                <w:sz w:val="22"/>
                <w:szCs w:val="22"/>
                <w:highlight w:val="none"/>
                <w:u w:val="single"/>
              </w:rPr>
              <w:t>▲</w:t>
            </w:r>
            <w:r>
              <w:rPr>
                <w:rFonts w:hint="eastAsia" w:ascii="宋体" w:hAnsi="宋体" w:eastAsia="宋体" w:cs="宋体"/>
                <w:b/>
                <w:sz w:val="22"/>
                <w:szCs w:val="22"/>
                <w:highlight w:val="none"/>
                <w:u w:val="single"/>
              </w:rPr>
              <w:t>资格证明文件</w:t>
            </w:r>
            <w:r>
              <w:rPr>
                <w:rFonts w:hint="eastAsia" w:ascii="宋体" w:hAnsi="宋体" w:eastAsia="宋体" w:cs="宋体"/>
                <w:sz w:val="22"/>
                <w:szCs w:val="22"/>
                <w:highlight w:val="none"/>
                <w:u w:val="single"/>
              </w:rPr>
              <w:t>：</w:t>
            </w:r>
          </w:p>
        </w:tc>
        <w:tc>
          <w:tcPr>
            <w:tcW w:w="1291"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rPr>
              <w:t>a)</w:t>
            </w:r>
          </w:p>
        </w:tc>
        <w:tc>
          <w:tcPr>
            <w:tcW w:w="7590" w:type="dxa"/>
            <w:noWrap w:val="0"/>
            <w:vAlign w:val="center"/>
          </w:tcPr>
          <w:p>
            <w:pPr>
              <w:tabs>
                <w:tab w:val="left" w:pos="5355"/>
              </w:tabs>
              <w:rPr>
                <w:rFonts w:hint="eastAsia" w:ascii="宋体" w:hAnsi="宋体" w:eastAsia="宋体" w:cs="宋体"/>
                <w:bCs/>
                <w:sz w:val="22"/>
                <w:szCs w:val="22"/>
                <w:highlight w:val="none"/>
                <w:u w:val="single"/>
              </w:rPr>
            </w:pPr>
            <w:r>
              <w:rPr>
                <w:rFonts w:hint="eastAsia" w:ascii="宋体" w:hAnsi="宋体" w:eastAsia="宋体" w:cs="宋体"/>
                <w:bCs/>
                <w:sz w:val="22"/>
                <w:szCs w:val="22"/>
                <w:highlight w:val="none"/>
                <w:u w:val="single"/>
              </w:rPr>
              <w:t>法定代表人身份证明</w:t>
            </w:r>
          </w:p>
        </w:tc>
        <w:tc>
          <w:tcPr>
            <w:tcW w:w="1291" w:type="dxa"/>
            <w:noWrap w:val="0"/>
            <w:vAlign w:val="center"/>
          </w:tcPr>
          <w:p>
            <w:pPr>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rPr>
              <w:t>附件五</w:t>
            </w:r>
            <w:r>
              <w:rPr>
                <w:rFonts w:hint="eastAsia" w:ascii="宋体" w:hAnsi="宋体" w:eastAsia="宋体" w:cs="宋体"/>
                <w:sz w:val="22"/>
                <w:szCs w:val="22"/>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rPr>
              <w:t>b)</w:t>
            </w:r>
          </w:p>
        </w:tc>
        <w:tc>
          <w:tcPr>
            <w:tcW w:w="7590" w:type="dxa"/>
            <w:noWrap w:val="0"/>
            <w:vAlign w:val="center"/>
          </w:tcPr>
          <w:p>
            <w:pPr>
              <w:tabs>
                <w:tab w:val="left" w:pos="5355"/>
              </w:tabs>
              <w:rPr>
                <w:rFonts w:hint="eastAsia" w:ascii="宋体" w:hAnsi="宋体" w:eastAsia="宋体" w:cs="宋体"/>
                <w:bCs/>
                <w:kern w:val="2"/>
                <w:sz w:val="22"/>
                <w:szCs w:val="22"/>
                <w:highlight w:val="none"/>
                <w:u w:val="single"/>
                <w:lang w:val="en-US" w:eastAsia="zh-CN" w:bidi="ar-SA"/>
              </w:rPr>
            </w:pPr>
            <w:r>
              <w:rPr>
                <w:rFonts w:hint="eastAsia" w:ascii="宋体" w:hAnsi="宋体" w:eastAsia="宋体" w:cs="宋体"/>
                <w:sz w:val="22"/>
                <w:szCs w:val="22"/>
                <w:highlight w:val="none"/>
                <w:u w:val="single"/>
              </w:rPr>
              <w:t>法定代表人授权书</w:t>
            </w:r>
          </w:p>
        </w:tc>
        <w:tc>
          <w:tcPr>
            <w:tcW w:w="1291" w:type="dxa"/>
            <w:noWrap w:val="0"/>
            <w:vAlign w:val="center"/>
          </w:tcPr>
          <w:p>
            <w:pPr>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rPr>
              <w:t>附件五</w:t>
            </w:r>
            <w:r>
              <w:rPr>
                <w:rFonts w:hint="eastAsia" w:ascii="宋体" w:hAnsi="宋体" w:eastAsia="宋体" w:cs="宋体"/>
                <w:sz w:val="22"/>
                <w:szCs w:val="22"/>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c)</w:t>
            </w:r>
          </w:p>
        </w:tc>
        <w:tc>
          <w:tcPr>
            <w:tcW w:w="7590" w:type="dxa"/>
            <w:noWrap w:val="0"/>
            <w:vAlign w:val="center"/>
          </w:tcPr>
          <w:p>
            <w:pPr>
              <w:tabs>
                <w:tab w:val="left" w:pos="5355"/>
              </w:tabs>
              <w:rPr>
                <w:rFonts w:hint="eastAsia" w:ascii="宋体" w:hAnsi="宋体" w:eastAsia="宋体" w:cs="宋体"/>
                <w:sz w:val="22"/>
                <w:szCs w:val="22"/>
                <w:highlight w:val="none"/>
                <w:u w:val="single"/>
              </w:rPr>
            </w:pPr>
            <w:r>
              <w:rPr>
                <w:rFonts w:hint="eastAsia" w:ascii="宋体" w:hAnsi="宋体" w:eastAsia="宋体" w:cs="宋体"/>
                <w:sz w:val="22"/>
                <w:szCs w:val="22"/>
                <w:highlight w:val="none"/>
                <w:u w:val="single"/>
                <w:lang w:val="en-US" w:eastAsia="zh-CN"/>
              </w:rPr>
              <w:t>投标供应商有效</w:t>
            </w:r>
            <w:r>
              <w:rPr>
                <w:rFonts w:hint="eastAsia" w:ascii="宋体" w:hAnsi="宋体" w:eastAsia="宋体" w:cs="宋体"/>
                <w:sz w:val="22"/>
                <w:szCs w:val="22"/>
                <w:highlight w:val="none"/>
                <w:u w:val="single"/>
              </w:rPr>
              <w:t>营业执照副本</w:t>
            </w:r>
          </w:p>
        </w:tc>
        <w:tc>
          <w:tcPr>
            <w:tcW w:w="1291" w:type="dxa"/>
            <w:noWrap w:val="0"/>
            <w:vAlign w:val="center"/>
          </w:tcPr>
          <w:p>
            <w:pPr>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w:t>
            </w:r>
          </w:p>
        </w:tc>
        <w:tc>
          <w:tcPr>
            <w:tcW w:w="7590" w:type="dxa"/>
            <w:noWrap w:val="0"/>
            <w:vAlign w:val="center"/>
          </w:tcPr>
          <w:p>
            <w:pPr>
              <w:tabs>
                <w:tab w:val="left" w:pos="5355"/>
              </w:tabs>
              <w:rPr>
                <w:rFonts w:hint="eastAsia" w:ascii="宋体" w:hAnsi="宋体" w:eastAsia="宋体" w:cs="宋体"/>
                <w:b/>
                <w:kern w:val="2"/>
                <w:sz w:val="22"/>
                <w:szCs w:val="22"/>
                <w:highlight w:val="none"/>
                <w:lang w:val="en-US" w:eastAsia="zh-CN" w:bidi="ar-SA"/>
              </w:rPr>
            </w:pPr>
            <w:r>
              <w:rPr>
                <w:rFonts w:hint="eastAsia" w:ascii="宋体" w:hAnsi="宋体" w:eastAsia="宋体" w:cs="宋体"/>
                <w:sz w:val="22"/>
                <w:szCs w:val="22"/>
                <w:highlight w:val="none"/>
                <w:lang w:eastAsia="zh-CN"/>
              </w:rPr>
              <w:t>投标供应商</w:t>
            </w:r>
            <w:r>
              <w:rPr>
                <w:rFonts w:hint="eastAsia" w:ascii="宋体" w:hAnsi="宋体" w:eastAsia="宋体" w:cs="宋体"/>
                <w:color w:val="000000"/>
                <w:sz w:val="22"/>
                <w:szCs w:val="22"/>
                <w:highlight w:val="none"/>
                <w:lang w:val="en-US" w:eastAsia="zh-CN"/>
              </w:rPr>
              <w:t>简介（综合实力）</w:t>
            </w:r>
          </w:p>
        </w:tc>
        <w:tc>
          <w:tcPr>
            <w:tcW w:w="1291" w:type="dxa"/>
            <w:noWrap w:val="0"/>
            <w:vAlign w:val="center"/>
          </w:tcPr>
          <w:p>
            <w:pPr>
              <w:jc w:val="center"/>
              <w:rPr>
                <w:rFonts w:hint="eastAsia" w:ascii="宋体" w:hAnsi="宋体" w:eastAsia="宋体" w:cs="宋体"/>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5）</w:t>
            </w:r>
          </w:p>
        </w:tc>
        <w:tc>
          <w:tcPr>
            <w:tcW w:w="7590" w:type="dxa"/>
            <w:noWrap w:val="0"/>
            <w:vAlign w:val="center"/>
          </w:tcPr>
          <w:p>
            <w:pPr>
              <w:tabs>
                <w:tab w:val="left" w:pos="5355"/>
              </w:tabs>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eastAsia="zh-CN"/>
              </w:rPr>
              <w:t>需求理解及整体技术解决方案（</w:t>
            </w:r>
            <w:r>
              <w:rPr>
                <w:rFonts w:hint="eastAsia" w:ascii="宋体" w:hAnsi="宋体" w:eastAsia="宋体" w:cs="宋体"/>
                <w:sz w:val="22"/>
                <w:szCs w:val="22"/>
                <w:highlight w:val="none"/>
                <w:lang w:val="en-US" w:eastAsia="zh-CN"/>
              </w:rPr>
              <w:t>格式自拟</w:t>
            </w:r>
            <w:r>
              <w:rPr>
                <w:rFonts w:hint="eastAsia" w:ascii="宋体" w:hAnsi="宋体" w:eastAsia="宋体" w:cs="宋体"/>
                <w:sz w:val="22"/>
                <w:szCs w:val="22"/>
                <w:highlight w:val="none"/>
                <w:lang w:eastAsia="zh-CN"/>
              </w:rPr>
              <w:t>）</w:t>
            </w:r>
          </w:p>
        </w:tc>
        <w:tc>
          <w:tcPr>
            <w:tcW w:w="1291" w:type="dxa"/>
            <w:noWrap w:val="0"/>
            <w:vAlign w:val="center"/>
          </w:tcPr>
          <w:p>
            <w:pPr>
              <w:jc w:val="center"/>
              <w:rPr>
                <w:rFonts w:hint="eastAsia" w:ascii="宋体" w:hAnsi="宋体" w:eastAsia="宋体" w:cs="宋体"/>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6</w:t>
            </w:r>
            <w:r>
              <w:rPr>
                <w:rFonts w:hint="eastAsia" w:ascii="宋体" w:hAnsi="宋体" w:eastAsia="宋体" w:cs="宋体"/>
                <w:sz w:val="22"/>
                <w:szCs w:val="22"/>
                <w:highlight w:val="none"/>
              </w:rPr>
              <w:t>)</w:t>
            </w:r>
          </w:p>
        </w:tc>
        <w:tc>
          <w:tcPr>
            <w:tcW w:w="7590" w:type="dxa"/>
            <w:noWrap w:val="0"/>
            <w:vAlign w:val="center"/>
          </w:tcPr>
          <w:p>
            <w:pPr>
              <w:tabs>
                <w:tab w:val="left" w:pos="5355"/>
              </w:tabs>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系统功能设计介绍（</w:t>
            </w:r>
            <w:r>
              <w:rPr>
                <w:rFonts w:hint="eastAsia" w:ascii="宋体" w:hAnsi="宋体" w:eastAsia="宋体" w:cs="宋体"/>
                <w:sz w:val="22"/>
                <w:szCs w:val="22"/>
                <w:highlight w:val="none"/>
                <w:lang w:val="en-US" w:eastAsia="zh-CN"/>
              </w:rPr>
              <w:t>格式自拟</w:t>
            </w:r>
            <w:r>
              <w:rPr>
                <w:rFonts w:hint="eastAsia" w:ascii="宋体" w:hAnsi="宋体" w:eastAsia="宋体" w:cs="宋体"/>
                <w:sz w:val="22"/>
                <w:szCs w:val="22"/>
                <w:highlight w:val="none"/>
                <w:lang w:eastAsia="zh-CN"/>
              </w:rPr>
              <w:t>）</w:t>
            </w:r>
          </w:p>
        </w:tc>
        <w:tc>
          <w:tcPr>
            <w:tcW w:w="1291" w:type="dxa"/>
            <w:noWrap w:val="0"/>
            <w:vAlign w:val="center"/>
          </w:tcPr>
          <w:p>
            <w:pPr>
              <w:jc w:val="center"/>
              <w:rPr>
                <w:rFonts w:hint="eastAsia" w:ascii="宋体" w:hAnsi="宋体" w:eastAsia="宋体" w:cs="宋体"/>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kern w:val="2"/>
                <w:sz w:val="22"/>
                <w:szCs w:val="22"/>
                <w:highlight w:val="yellow"/>
                <w:lang w:val="en-US" w:eastAsia="zh-CN" w:bidi="ar-SA"/>
              </w:rPr>
            </w:pPr>
            <w:r>
              <w:rPr>
                <w:rFonts w:hint="eastAsia" w:ascii="宋体" w:hAnsi="宋体" w:eastAsia="宋体" w:cs="宋体"/>
                <w:sz w:val="22"/>
                <w:szCs w:val="22"/>
                <w:highlight w:val="none"/>
                <w:lang w:val="en-US" w:eastAsia="zh-CN"/>
              </w:rPr>
              <w:t>7）</w:t>
            </w:r>
          </w:p>
        </w:tc>
        <w:tc>
          <w:tcPr>
            <w:tcW w:w="7590" w:type="dxa"/>
            <w:noWrap w:val="0"/>
            <w:vAlign w:val="center"/>
          </w:tcPr>
          <w:p>
            <w:pPr>
              <w:tabs>
                <w:tab w:val="left" w:pos="5355"/>
              </w:tabs>
              <w:rPr>
                <w:rFonts w:hint="eastAsia" w:ascii="宋体" w:hAnsi="宋体" w:eastAsia="宋体" w:cs="宋体"/>
                <w:sz w:val="22"/>
                <w:szCs w:val="22"/>
                <w:highlight w:val="none"/>
                <w:lang w:val="en-US" w:eastAsia="zh-CN"/>
              </w:rPr>
            </w:pPr>
            <w:r>
              <w:rPr>
                <w:rFonts w:hint="eastAsia" w:ascii="新宋体" w:hAnsi="新宋体" w:eastAsia="新宋体"/>
                <w:sz w:val="22"/>
                <w:szCs w:val="22"/>
                <w:lang w:val="en-US" w:eastAsia="zh-CN"/>
              </w:rPr>
              <w:t>项目实施方案</w:t>
            </w:r>
          </w:p>
        </w:tc>
        <w:tc>
          <w:tcPr>
            <w:tcW w:w="1291" w:type="dxa"/>
            <w:noWrap w:val="0"/>
            <w:vAlign w:val="center"/>
          </w:tcPr>
          <w:p>
            <w:pPr>
              <w:jc w:val="center"/>
              <w:rPr>
                <w:rFonts w:hint="eastAsia" w:ascii="宋体" w:hAnsi="宋体" w:eastAsia="宋体" w:cs="宋体"/>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08" w:type="dxa"/>
            <w:noWrap w:val="0"/>
            <w:vAlign w:val="center"/>
          </w:tcPr>
          <w:p>
            <w:pPr>
              <w:jc w:val="both"/>
              <w:rPr>
                <w:rFonts w:hint="eastAsia" w:ascii="宋体" w:hAnsi="宋体" w:eastAsia="宋体" w:cs="宋体"/>
                <w:sz w:val="22"/>
                <w:szCs w:val="22"/>
                <w:highlight w:val="yellow"/>
              </w:rPr>
            </w:pPr>
            <w:r>
              <w:rPr>
                <w:rFonts w:hint="eastAsia" w:ascii="宋体" w:hAnsi="宋体" w:eastAsia="宋体" w:cs="宋体"/>
                <w:sz w:val="22"/>
                <w:szCs w:val="22"/>
                <w:highlight w:val="none"/>
                <w:lang w:val="en-US" w:eastAsia="zh-CN"/>
              </w:rPr>
              <w:t>8</w:t>
            </w:r>
            <w:r>
              <w:rPr>
                <w:rFonts w:hint="eastAsia" w:ascii="宋体" w:hAnsi="宋体" w:eastAsia="宋体" w:cs="宋体"/>
                <w:sz w:val="22"/>
                <w:szCs w:val="22"/>
                <w:highlight w:val="none"/>
              </w:rPr>
              <w:t>)</w:t>
            </w:r>
          </w:p>
        </w:tc>
        <w:tc>
          <w:tcPr>
            <w:tcW w:w="7590" w:type="dxa"/>
            <w:noWrap w:val="0"/>
            <w:vAlign w:val="center"/>
          </w:tcPr>
          <w:p>
            <w:pPr>
              <w:tabs>
                <w:tab w:val="left" w:pos="5355"/>
              </w:tabs>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eastAsia="zh-CN"/>
              </w:rPr>
              <w:t>项目组人员情况介绍</w:t>
            </w:r>
          </w:p>
        </w:tc>
        <w:tc>
          <w:tcPr>
            <w:tcW w:w="1291" w:type="dxa"/>
            <w:noWrap w:val="0"/>
            <w:vAlign w:val="center"/>
          </w:tcPr>
          <w:p>
            <w:pPr>
              <w:jc w:val="center"/>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rPr>
              <w:t>附件</w:t>
            </w:r>
            <w:r>
              <w:rPr>
                <w:rFonts w:hint="eastAsia" w:ascii="宋体" w:hAnsi="宋体" w:cs="宋体"/>
                <w:sz w:val="22"/>
                <w:szCs w:val="22"/>
                <w:highlight w:val="none"/>
                <w:lang w:val="en-US"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08" w:type="dxa"/>
            <w:noWrap w:val="0"/>
            <w:vAlign w:val="center"/>
          </w:tcPr>
          <w:p>
            <w:pPr>
              <w:jc w:val="both"/>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9）</w:t>
            </w:r>
          </w:p>
        </w:tc>
        <w:tc>
          <w:tcPr>
            <w:tcW w:w="7590" w:type="dxa"/>
            <w:noWrap w:val="0"/>
            <w:vAlign w:val="center"/>
          </w:tcPr>
          <w:p>
            <w:pPr>
              <w:tabs>
                <w:tab w:val="left" w:pos="5355"/>
              </w:tabs>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免费维护期承诺</w:t>
            </w:r>
          </w:p>
        </w:tc>
        <w:tc>
          <w:tcPr>
            <w:tcW w:w="1291" w:type="dxa"/>
            <w:noWrap w:val="0"/>
            <w:vAlign w:val="center"/>
          </w:tcPr>
          <w:p>
            <w:pPr>
              <w:jc w:val="center"/>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10）</w:t>
            </w:r>
          </w:p>
        </w:tc>
        <w:tc>
          <w:tcPr>
            <w:tcW w:w="7590" w:type="dxa"/>
            <w:noWrap w:val="0"/>
            <w:vAlign w:val="center"/>
          </w:tcPr>
          <w:p>
            <w:pPr>
              <w:tabs>
                <w:tab w:val="left" w:pos="5355"/>
              </w:tabs>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rPr>
              <w:t>售后服务</w:t>
            </w:r>
            <w:r>
              <w:rPr>
                <w:rFonts w:hint="eastAsia" w:ascii="宋体" w:hAnsi="宋体" w:cs="宋体"/>
                <w:sz w:val="22"/>
                <w:szCs w:val="22"/>
                <w:highlight w:val="none"/>
                <w:lang w:val="en-US" w:eastAsia="zh-CN"/>
              </w:rPr>
              <w:t>方案</w:t>
            </w:r>
          </w:p>
        </w:tc>
        <w:tc>
          <w:tcPr>
            <w:tcW w:w="1291" w:type="dxa"/>
            <w:noWrap w:val="0"/>
            <w:vAlign w:val="center"/>
          </w:tcPr>
          <w:p>
            <w:pPr>
              <w:jc w:val="center"/>
              <w:rPr>
                <w:rFonts w:hint="eastAsia" w:ascii="宋体" w:hAnsi="宋体" w:eastAsia="宋体" w:cs="宋体"/>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kern w:val="2"/>
                <w:sz w:val="22"/>
                <w:szCs w:val="22"/>
                <w:highlight w:val="none"/>
                <w:lang w:val="en-US" w:eastAsia="zh-CN" w:bidi="ar-SA"/>
              </w:rPr>
            </w:pPr>
            <w:r>
              <w:rPr>
                <w:rFonts w:hint="eastAsia" w:ascii="宋体" w:hAnsi="宋体" w:eastAsia="宋体" w:cs="宋体"/>
                <w:sz w:val="22"/>
                <w:szCs w:val="22"/>
                <w:highlight w:val="none"/>
                <w:lang w:val="en-US" w:eastAsia="zh-CN"/>
              </w:rPr>
              <w:t>11）</w:t>
            </w:r>
          </w:p>
        </w:tc>
        <w:tc>
          <w:tcPr>
            <w:tcW w:w="7590" w:type="dxa"/>
            <w:noWrap w:val="0"/>
            <w:vAlign w:val="center"/>
          </w:tcPr>
          <w:p>
            <w:pPr>
              <w:tabs>
                <w:tab w:val="left" w:pos="5355"/>
              </w:tabs>
              <w:rPr>
                <w:rFonts w:hint="eastAsia" w:ascii="宋体" w:hAnsi="宋体" w:eastAsia="宋体" w:cs="宋体"/>
                <w:kern w:val="2"/>
                <w:sz w:val="22"/>
                <w:szCs w:val="22"/>
                <w:highlight w:val="none"/>
                <w:lang w:val="en-US" w:eastAsia="zh-CN" w:bidi="ar-SA"/>
              </w:rPr>
            </w:pPr>
            <w:r>
              <w:rPr>
                <w:rFonts w:hint="eastAsia" w:ascii="宋体" w:hAnsi="宋体" w:cs="宋体"/>
                <w:sz w:val="22"/>
                <w:szCs w:val="22"/>
                <w:highlight w:val="none"/>
                <w:lang w:val="en-US" w:eastAsia="zh-CN"/>
              </w:rPr>
              <w:t>合理化建议</w:t>
            </w:r>
          </w:p>
        </w:tc>
        <w:tc>
          <w:tcPr>
            <w:tcW w:w="1291" w:type="dxa"/>
            <w:noWrap w:val="0"/>
            <w:vAlign w:val="center"/>
          </w:tcPr>
          <w:p>
            <w:pPr>
              <w:jc w:val="center"/>
              <w:rPr>
                <w:rFonts w:hint="eastAsia" w:ascii="宋体" w:hAnsi="宋体" w:eastAsia="宋体" w:cs="宋体"/>
                <w:kern w:val="2"/>
                <w:sz w:val="22"/>
                <w:szCs w:val="22"/>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12</w:t>
            </w:r>
            <w:r>
              <w:rPr>
                <w:rFonts w:hint="eastAsia" w:ascii="宋体" w:hAnsi="宋体" w:eastAsia="宋体" w:cs="宋体"/>
                <w:sz w:val="22"/>
                <w:szCs w:val="22"/>
                <w:highlight w:val="none"/>
              </w:rPr>
              <w:t>)</w:t>
            </w:r>
          </w:p>
        </w:tc>
        <w:tc>
          <w:tcPr>
            <w:tcW w:w="7590" w:type="dxa"/>
            <w:noWrap w:val="0"/>
            <w:vAlign w:val="center"/>
          </w:tcPr>
          <w:p>
            <w:pPr>
              <w:tabs>
                <w:tab w:val="left" w:pos="5355"/>
              </w:tabs>
              <w:rPr>
                <w:rFonts w:hint="eastAsia" w:ascii="宋体" w:hAnsi="宋体" w:eastAsia="宋体" w:cs="宋体"/>
                <w:color w:val="000000"/>
                <w:szCs w:val="21"/>
                <w:highlight w:val="none"/>
                <w:lang w:val="en-US" w:eastAsia="zh-CN"/>
              </w:rPr>
            </w:pPr>
            <w:r>
              <w:rPr>
                <w:rFonts w:hint="eastAsia" w:ascii="宋体" w:hAnsi="宋体" w:cs="宋体"/>
                <w:sz w:val="22"/>
                <w:szCs w:val="22"/>
                <w:highlight w:val="none"/>
                <w:lang w:val="en-US" w:eastAsia="zh-CN"/>
              </w:rPr>
              <w:t>优惠承诺</w:t>
            </w:r>
          </w:p>
        </w:tc>
        <w:tc>
          <w:tcPr>
            <w:tcW w:w="1291" w:type="dxa"/>
            <w:noWrap w:val="0"/>
            <w:vAlign w:val="center"/>
          </w:tcPr>
          <w:p>
            <w:pPr>
              <w:jc w:val="center"/>
              <w:rPr>
                <w:rFonts w:hint="eastAsia" w:ascii="宋体" w:hAnsi="宋体" w:eastAsia="宋体" w:cs="宋体"/>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8" w:type="dxa"/>
            <w:noWrap w:val="0"/>
            <w:vAlign w:val="center"/>
          </w:tcPr>
          <w:p>
            <w:pPr>
              <w:jc w:val="both"/>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13）</w:t>
            </w:r>
          </w:p>
        </w:tc>
        <w:tc>
          <w:tcPr>
            <w:tcW w:w="7590" w:type="dxa"/>
            <w:noWrap w:val="0"/>
            <w:vAlign w:val="center"/>
          </w:tcPr>
          <w:p>
            <w:pPr>
              <w:tabs>
                <w:tab w:val="left" w:pos="5355"/>
              </w:tabs>
              <w:rPr>
                <w:rFonts w:hint="eastAsia" w:ascii="宋体" w:hAnsi="宋体" w:eastAsia="宋体" w:cs="宋体"/>
                <w:bCs/>
                <w:kern w:val="2"/>
                <w:sz w:val="22"/>
                <w:szCs w:val="22"/>
                <w:highlight w:val="none"/>
                <w:lang w:val="en-US" w:eastAsia="zh-CN" w:bidi="ar-SA"/>
              </w:rPr>
            </w:pPr>
            <w:r>
              <w:rPr>
                <w:rFonts w:hint="eastAsia" w:ascii="宋体" w:hAnsi="宋体" w:eastAsia="宋体" w:cs="宋体"/>
                <w:bCs/>
                <w:sz w:val="22"/>
                <w:szCs w:val="22"/>
                <w:highlight w:val="none"/>
                <w:lang w:val="en-US" w:eastAsia="zh-CN"/>
              </w:rPr>
              <w:t>类似项目业绩一览表</w:t>
            </w:r>
          </w:p>
        </w:tc>
        <w:tc>
          <w:tcPr>
            <w:tcW w:w="1291" w:type="dxa"/>
            <w:noWrap w:val="0"/>
            <w:vAlign w:val="center"/>
          </w:tcPr>
          <w:p>
            <w:pPr>
              <w:jc w:val="center"/>
              <w:rPr>
                <w:rFonts w:hint="eastAsia" w:ascii="宋体" w:hAnsi="宋体" w:eastAsia="宋体" w:cs="宋体"/>
                <w:b/>
                <w:kern w:val="2"/>
                <w:sz w:val="22"/>
                <w:szCs w:val="22"/>
                <w:highlight w:val="none"/>
                <w:lang w:val="en-US" w:eastAsia="zh-CN" w:bidi="ar-SA"/>
              </w:rPr>
            </w:pPr>
            <w:r>
              <w:rPr>
                <w:rFonts w:hint="eastAsia" w:ascii="宋体" w:hAnsi="宋体" w:eastAsia="宋体" w:cs="宋体"/>
                <w:sz w:val="22"/>
                <w:szCs w:val="22"/>
                <w:highlight w:val="none"/>
              </w:rPr>
              <w:t>附件</w:t>
            </w:r>
            <w:r>
              <w:rPr>
                <w:rFonts w:hint="eastAsia" w:ascii="宋体" w:hAnsi="宋体" w:cs="宋体"/>
                <w:sz w:val="22"/>
                <w:szCs w:val="22"/>
                <w:highlight w:val="none"/>
                <w:lang w:val="en-US" w:eastAsia="zh-CN"/>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08" w:type="dxa"/>
            <w:noWrap w:val="0"/>
            <w:vAlign w:val="center"/>
          </w:tcPr>
          <w:p>
            <w:pPr>
              <w:jc w:val="both"/>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14）</w:t>
            </w:r>
          </w:p>
        </w:tc>
        <w:tc>
          <w:tcPr>
            <w:tcW w:w="7590" w:type="dxa"/>
            <w:noWrap w:val="0"/>
            <w:vAlign w:val="center"/>
          </w:tcPr>
          <w:p>
            <w:pPr>
              <w:rPr>
                <w:rFonts w:hint="eastAsia" w:ascii="宋体" w:hAnsi="宋体" w:eastAsia="宋体" w:cs="宋体"/>
                <w:bCs/>
                <w:kern w:val="2"/>
                <w:sz w:val="22"/>
                <w:szCs w:val="22"/>
                <w:highlight w:val="none"/>
                <w:lang w:val="en-US" w:eastAsia="zh-CN" w:bidi="ar-SA"/>
              </w:rPr>
            </w:pPr>
            <w:r>
              <w:rPr>
                <w:rFonts w:hint="eastAsia" w:ascii="宋体" w:hAnsi="宋体" w:eastAsia="宋体" w:cs="宋体"/>
                <w:sz w:val="22"/>
                <w:szCs w:val="22"/>
                <w:highlight w:val="none"/>
                <w:lang w:eastAsia="zh-CN"/>
              </w:rPr>
              <w:t>投标供应商</w:t>
            </w:r>
            <w:r>
              <w:rPr>
                <w:rFonts w:hint="eastAsia" w:ascii="宋体" w:hAnsi="宋体" w:eastAsia="宋体" w:cs="宋体"/>
                <w:sz w:val="22"/>
                <w:szCs w:val="22"/>
                <w:highlight w:val="none"/>
              </w:rPr>
              <w:t>需要说明的其他文件和说明</w:t>
            </w:r>
          </w:p>
        </w:tc>
        <w:tc>
          <w:tcPr>
            <w:tcW w:w="1291" w:type="dxa"/>
            <w:noWrap w:val="0"/>
            <w:vAlign w:val="center"/>
          </w:tcPr>
          <w:p>
            <w:pPr>
              <w:jc w:val="center"/>
              <w:rPr>
                <w:rFonts w:hint="eastAsia" w:ascii="宋体" w:hAnsi="宋体" w:eastAsia="宋体" w:cs="宋体"/>
                <w:sz w:val="22"/>
                <w:szCs w:val="22"/>
                <w:highlight w:val="none"/>
              </w:rPr>
            </w:pPr>
          </w:p>
        </w:tc>
      </w:tr>
    </w:tbl>
    <w:p>
      <w:pPr>
        <w:spacing w:line="460" w:lineRule="exact"/>
        <w:ind w:firstLine="221" w:firstLineChars="100"/>
        <w:rPr>
          <w:rFonts w:hint="eastAsia" w:ascii="宋体" w:hAnsi="宋体" w:eastAsia="宋体" w:cs="宋体"/>
          <w:b/>
          <w:sz w:val="22"/>
          <w:szCs w:val="22"/>
        </w:rPr>
      </w:pPr>
      <w:r>
        <w:rPr>
          <w:rFonts w:hint="eastAsia" w:ascii="宋体" w:hAnsi="宋体" w:eastAsia="宋体" w:cs="宋体"/>
          <w:b/>
          <w:sz w:val="22"/>
          <w:szCs w:val="22"/>
        </w:rPr>
        <w:t>以上所需的各种证书、证件、证明、执照若系复印件，须在复印件上加盖投标供应商有效的公章。</w:t>
      </w:r>
    </w:p>
    <w:p>
      <w:pPr>
        <w:spacing w:line="460" w:lineRule="exact"/>
        <w:rPr>
          <w:rFonts w:hint="eastAsia" w:ascii="宋体" w:hAnsi="宋体" w:eastAsia="宋体" w:cs="宋体"/>
          <w:sz w:val="22"/>
          <w:szCs w:val="22"/>
        </w:rPr>
      </w:pPr>
      <w:r>
        <w:rPr>
          <w:rFonts w:hint="eastAsia" w:ascii="宋体" w:hAnsi="宋体" w:eastAsia="宋体" w:cs="宋体"/>
          <w:sz w:val="22"/>
          <w:szCs w:val="22"/>
        </w:rPr>
        <w:t>3.1.2</w:t>
      </w:r>
      <w:r>
        <w:rPr>
          <w:rFonts w:hint="eastAsia" w:ascii="宋体" w:hAnsi="宋体" w:eastAsia="宋体" w:cs="宋体"/>
          <w:b/>
          <w:sz w:val="22"/>
          <w:szCs w:val="22"/>
        </w:rPr>
        <w:t>商务（价格）标</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7371"/>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57" w:type="dxa"/>
            <w:noWrap w:val="0"/>
            <w:vAlign w:val="center"/>
          </w:tcPr>
          <w:p>
            <w:pPr>
              <w:jc w:val="center"/>
              <w:rPr>
                <w:rFonts w:hint="eastAsia" w:ascii="宋体" w:hAnsi="宋体" w:eastAsia="宋体" w:cs="宋体"/>
                <w:b/>
                <w:sz w:val="22"/>
                <w:szCs w:val="22"/>
              </w:rPr>
            </w:pPr>
            <w:r>
              <w:rPr>
                <w:rFonts w:hint="eastAsia" w:ascii="宋体" w:hAnsi="宋体" w:eastAsia="宋体" w:cs="宋体"/>
                <w:b/>
                <w:sz w:val="22"/>
                <w:szCs w:val="22"/>
              </w:rPr>
              <w:t>序号</w:t>
            </w:r>
          </w:p>
        </w:tc>
        <w:tc>
          <w:tcPr>
            <w:tcW w:w="7371" w:type="dxa"/>
            <w:noWrap w:val="0"/>
            <w:vAlign w:val="center"/>
          </w:tcPr>
          <w:p>
            <w:pPr>
              <w:jc w:val="center"/>
              <w:rPr>
                <w:rFonts w:hint="eastAsia" w:ascii="宋体" w:hAnsi="宋体" w:eastAsia="宋体" w:cs="宋体"/>
                <w:b/>
                <w:sz w:val="22"/>
                <w:szCs w:val="22"/>
              </w:rPr>
            </w:pPr>
            <w:r>
              <w:rPr>
                <w:rFonts w:hint="eastAsia" w:ascii="宋体" w:hAnsi="宋体" w:eastAsia="宋体" w:cs="宋体"/>
                <w:b/>
                <w:sz w:val="22"/>
                <w:szCs w:val="22"/>
              </w:rPr>
              <w:t>内容</w:t>
            </w:r>
          </w:p>
        </w:tc>
        <w:tc>
          <w:tcPr>
            <w:tcW w:w="1227" w:type="dxa"/>
            <w:noWrap w:val="0"/>
            <w:vAlign w:val="center"/>
          </w:tcPr>
          <w:p>
            <w:pPr>
              <w:jc w:val="center"/>
              <w:rPr>
                <w:rFonts w:hint="eastAsia" w:ascii="宋体" w:hAnsi="宋体" w:eastAsia="宋体" w:cs="宋体"/>
                <w:b/>
                <w:sz w:val="22"/>
                <w:szCs w:val="22"/>
              </w:rPr>
            </w:pPr>
            <w:r>
              <w:rPr>
                <w:rFonts w:hint="eastAsia" w:ascii="宋体" w:hAnsi="宋体" w:eastAsia="宋体" w:cs="宋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57"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1)</w:t>
            </w:r>
          </w:p>
        </w:tc>
        <w:tc>
          <w:tcPr>
            <w:tcW w:w="7371" w:type="dxa"/>
            <w:noWrap w:val="0"/>
            <w:vAlign w:val="center"/>
          </w:tcPr>
          <w:p>
            <w:pPr>
              <w:rPr>
                <w:rFonts w:hint="eastAsia" w:ascii="宋体" w:hAnsi="宋体" w:eastAsia="宋体" w:cs="宋体"/>
                <w:b/>
                <w:sz w:val="22"/>
                <w:szCs w:val="22"/>
              </w:rPr>
            </w:pPr>
            <w:r>
              <w:rPr>
                <w:rFonts w:hint="eastAsia" w:ascii="宋体" w:hAnsi="宋体" w:eastAsia="宋体" w:cs="宋体"/>
                <w:sz w:val="22"/>
                <w:szCs w:val="22"/>
              </w:rPr>
              <w:t>开标一览表</w:t>
            </w:r>
          </w:p>
        </w:tc>
        <w:tc>
          <w:tcPr>
            <w:tcW w:w="1227" w:type="dxa"/>
            <w:noWrap w:val="0"/>
            <w:vAlign w:val="center"/>
          </w:tcPr>
          <w:p>
            <w:pPr>
              <w:jc w:val="center"/>
              <w:rPr>
                <w:rFonts w:hint="eastAsia" w:ascii="宋体" w:hAnsi="宋体" w:eastAsia="宋体" w:cs="宋体"/>
                <w:b/>
                <w:sz w:val="22"/>
                <w:szCs w:val="22"/>
              </w:rPr>
            </w:pPr>
            <w:r>
              <w:rPr>
                <w:rFonts w:hint="eastAsia" w:ascii="宋体" w:hAnsi="宋体" w:eastAsia="宋体" w:cs="宋体"/>
                <w:sz w:val="22"/>
                <w:szCs w:val="22"/>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57" w:type="dxa"/>
            <w:noWrap w:val="0"/>
            <w:vAlign w:val="center"/>
          </w:tcPr>
          <w:p>
            <w:pPr>
              <w:jc w:val="center"/>
              <w:rPr>
                <w:rFonts w:hint="eastAsia" w:ascii="宋体" w:hAnsi="宋体" w:eastAsia="宋体" w:cs="宋体"/>
                <w:sz w:val="22"/>
                <w:szCs w:val="22"/>
              </w:rPr>
            </w:pPr>
            <w:r>
              <w:rPr>
                <w:rFonts w:hint="eastAsia" w:ascii="宋体" w:hAnsi="宋体" w:eastAsia="宋体" w:cs="宋体"/>
                <w:sz w:val="22"/>
                <w:szCs w:val="22"/>
              </w:rPr>
              <w:t>2)</w:t>
            </w:r>
          </w:p>
        </w:tc>
        <w:tc>
          <w:tcPr>
            <w:tcW w:w="7371" w:type="dxa"/>
            <w:noWrap w:val="0"/>
            <w:vAlign w:val="center"/>
          </w:tcPr>
          <w:p>
            <w:pPr>
              <w:rPr>
                <w:rFonts w:hint="eastAsia" w:ascii="宋体" w:hAnsi="宋体" w:eastAsia="宋体" w:cs="宋体"/>
                <w:sz w:val="22"/>
                <w:szCs w:val="22"/>
              </w:rPr>
            </w:pPr>
            <w:r>
              <w:rPr>
                <w:rFonts w:hint="eastAsia" w:ascii="宋体" w:hAnsi="宋体" w:eastAsia="宋体" w:cs="宋体"/>
                <w:sz w:val="22"/>
                <w:szCs w:val="22"/>
              </w:rPr>
              <w:t>投标分项报价表</w:t>
            </w:r>
          </w:p>
        </w:tc>
        <w:tc>
          <w:tcPr>
            <w:tcW w:w="1227" w:type="dxa"/>
            <w:noWrap w:val="0"/>
            <w:vAlign w:val="center"/>
          </w:tcPr>
          <w:p>
            <w:pPr>
              <w:jc w:val="center"/>
              <w:rPr>
                <w:rFonts w:hint="eastAsia" w:ascii="宋体" w:hAnsi="宋体" w:eastAsia="宋体" w:cs="宋体"/>
                <w:b/>
                <w:sz w:val="22"/>
                <w:szCs w:val="22"/>
              </w:rPr>
            </w:pPr>
            <w:r>
              <w:rPr>
                <w:rFonts w:hint="eastAsia" w:ascii="宋体" w:hAnsi="宋体" w:eastAsia="宋体" w:cs="宋体"/>
                <w:sz w:val="22"/>
                <w:szCs w:val="22"/>
              </w:rPr>
              <w:t>附件三</w:t>
            </w:r>
          </w:p>
        </w:tc>
      </w:tr>
    </w:tbl>
    <w:p>
      <w:pPr>
        <w:spacing w:line="460" w:lineRule="exact"/>
        <w:rPr>
          <w:rFonts w:hint="eastAsia" w:ascii="宋体" w:hAnsi="宋体" w:eastAsia="宋体" w:cs="宋体"/>
          <w:b/>
          <w:sz w:val="22"/>
          <w:szCs w:val="22"/>
        </w:rPr>
      </w:pPr>
      <w:r>
        <w:rPr>
          <w:rFonts w:hint="eastAsia" w:ascii="宋体" w:hAnsi="宋体" w:eastAsia="宋体" w:cs="宋体"/>
          <w:b/>
          <w:sz w:val="22"/>
          <w:szCs w:val="22"/>
        </w:rPr>
        <w:t>3.2  投标文件格式</w:t>
      </w:r>
    </w:p>
    <w:p>
      <w:pPr>
        <w:spacing w:line="460" w:lineRule="exact"/>
        <w:ind w:left="548" w:leftChars="261"/>
        <w:rPr>
          <w:rFonts w:hint="eastAsia" w:ascii="宋体" w:hAnsi="宋体" w:eastAsia="宋体" w:cs="宋体"/>
          <w:b/>
          <w:sz w:val="22"/>
          <w:szCs w:val="22"/>
        </w:rPr>
      </w:pPr>
      <w:r>
        <w:rPr>
          <w:rFonts w:hint="eastAsia" w:ascii="宋体" w:hAnsi="宋体" w:eastAsia="宋体" w:cs="宋体"/>
          <w:b/>
          <w:sz w:val="22"/>
          <w:szCs w:val="22"/>
        </w:rPr>
        <w:t>投标供应商应根据</w:t>
      </w:r>
      <w:r>
        <w:rPr>
          <w:rFonts w:hint="eastAsia" w:ascii="宋体" w:hAnsi="宋体" w:eastAsia="宋体" w:cs="宋体"/>
          <w:b/>
          <w:sz w:val="22"/>
          <w:szCs w:val="22"/>
          <w:lang w:eastAsia="zh-CN"/>
        </w:rPr>
        <w:t>采购文件</w:t>
      </w:r>
      <w:r>
        <w:rPr>
          <w:rFonts w:hint="eastAsia" w:ascii="宋体" w:hAnsi="宋体" w:eastAsia="宋体" w:cs="宋体"/>
          <w:b/>
          <w:sz w:val="22"/>
          <w:szCs w:val="22"/>
        </w:rPr>
        <w:t>中所提供的格式，内容按顺序填写编写目录和页码并装订成册，分别装于技术资信标和商务（价格）标中。</w:t>
      </w:r>
    </w:p>
    <w:p>
      <w:pPr>
        <w:tabs>
          <w:tab w:val="left" w:pos="-180"/>
          <w:tab w:val="left" w:pos="180"/>
          <w:tab w:val="left" w:pos="360"/>
        </w:tabs>
        <w:spacing w:line="460" w:lineRule="exact"/>
        <w:rPr>
          <w:rFonts w:hint="eastAsia" w:ascii="宋体" w:hAnsi="宋体" w:eastAsia="宋体" w:cs="宋体"/>
          <w:b/>
          <w:sz w:val="22"/>
          <w:szCs w:val="22"/>
        </w:rPr>
      </w:pPr>
      <w:r>
        <w:rPr>
          <w:rFonts w:hint="eastAsia" w:ascii="宋体" w:hAnsi="宋体" w:eastAsia="宋体" w:cs="宋体"/>
          <w:b/>
          <w:sz w:val="22"/>
          <w:szCs w:val="22"/>
        </w:rPr>
        <w:t xml:space="preserve">4.   </w:t>
      </w:r>
      <w:r>
        <w:rPr>
          <w:rFonts w:hint="eastAsia" w:ascii="宋体" w:hAnsi="宋体" w:eastAsia="宋体" w:cs="宋体"/>
          <w:b/>
          <w:bCs/>
          <w:sz w:val="22"/>
          <w:szCs w:val="22"/>
          <w:u w:val="single"/>
        </w:rPr>
        <w:t>投标报价</w:t>
      </w:r>
    </w:p>
    <w:p>
      <w:pPr>
        <w:pStyle w:val="22"/>
        <w:tabs>
          <w:tab w:val="left" w:pos="0"/>
          <w:tab w:val="left" w:pos="540"/>
        </w:tabs>
        <w:spacing w:line="460" w:lineRule="exact"/>
        <w:ind w:left="550" w:hanging="550" w:hangingChars="250"/>
        <w:rPr>
          <w:rFonts w:hint="eastAsia" w:ascii="宋体" w:hAnsi="宋体" w:eastAsia="宋体" w:cs="宋体"/>
          <w:b/>
          <w:sz w:val="22"/>
          <w:szCs w:val="22"/>
          <w:u w:val="single"/>
        </w:rPr>
      </w:pPr>
      <w:r>
        <w:rPr>
          <w:rFonts w:hint="eastAsia" w:ascii="宋体" w:hAnsi="宋体" w:eastAsia="宋体" w:cs="宋体"/>
          <w:sz w:val="22"/>
          <w:szCs w:val="22"/>
        </w:rPr>
        <w:t xml:space="preserve">4.1 </w:t>
      </w:r>
      <w:r>
        <w:rPr>
          <w:rFonts w:hint="eastAsia" w:ascii="宋体" w:hAnsi="宋体" w:eastAsia="宋体" w:cs="宋体"/>
          <w:b/>
          <w:sz w:val="22"/>
          <w:szCs w:val="22"/>
        </w:rPr>
        <w:t xml:space="preserve"> ▲</w:t>
      </w:r>
      <w:r>
        <w:rPr>
          <w:rFonts w:hint="eastAsia" w:ascii="宋体" w:hAnsi="宋体" w:eastAsia="宋体" w:cs="宋体"/>
          <w:b/>
          <w:sz w:val="22"/>
          <w:szCs w:val="22"/>
          <w:u w:val="single"/>
          <w:lang w:val="en-US" w:eastAsia="zh-CN"/>
        </w:rPr>
        <w:t>投标</w:t>
      </w:r>
      <w:r>
        <w:rPr>
          <w:rFonts w:hint="eastAsia" w:ascii="宋体" w:hAnsi="宋体" w:eastAsia="宋体" w:cs="宋体"/>
          <w:b/>
          <w:sz w:val="22"/>
          <w:szCs w:val="22"/>
          <w:u w:val="single"/>
        </w:rPr>
        <w:t>报价是指供应商为正确地完全履行采购内容及要求的价格体现，包括系统的分析、设计和开发费用、系统安装调试和实施服务费用、系统培训费用、运行维护费用、</w:t>
      </w:r>
      <w:r>
        <w:rPr>
          <w:rFonts w:hint="eastAsia" w:ascii="宋体" w:hAnsi="宋体" w:eastAsia="宋体" w:cs="宋体"/>
          <w:b/>
          <w:sz w:val="22"/>
          <w:szCs w:val="22"/>
          <w:u w:val="single"/>
          <w:lang w:eastAsia="zh-CN"/>
        </w:rPr>
        <w:t>云服务器</w:t>
      </w:r>
      <w:r>
        <w:rPr>
          <w:rFonts w:hint="eastAsia" w:hAnsi="宋体" w:cs="宋体"/>
          <w:b/>
          <w:sz w:val="22"/>
          <w:szCs w:val="22"/>
          <w:u w:val="single"/>
          <w:lang w:val="en-US" w:eastAsia="zh-CN"/>
        </w:rPr>
        <w:t>首年</w:t>
      </w:r>
      <w:r>
        <w:rPr>
          <w:rFonts w:hint="eastAsia" w:ascii="宋体" w:hAnsi="宋体" w:eastAsia="宋体" w:cs="宋体"/>
          <w:b/>
          <w:sz w:val="22"/>
          <w:szCs w:val="22"/>
          <w:u w:val="single"/>
          <w:lang w:eastAsia="zh-CN"/>
        </w:rPr>
        <w:t>租赁费用、</w:t>
      </w:r>
      <w:r>
        <w:rPr>
          <w:rFonts w:hint="eastAsia" w:hAnsi="宋体" w:cs="宋体"/>
          <w:b/>
          <w:sz w:val="22"/>
          <w:szCs w:val="22"/>
          <w:u w:val="single"/>
          <w:lang w:val="en-US" w:eastAsia="zh-CN"/>
        </w:rPr>
        <w:t>短信费、</w:t>
      </w:r>
      <w:r>
        <w:rPr>
          <w:rFonts w:hint="eastAsia" w:ascii="宋体" w:hAnsi="宋体" w:eastAsia="宋体" w:cs="宋体"/>
          <w:b/>
          <w:sz w:val="22"/>
          <w:szCs w:val="22"/>
          <w:u w:val="single"/>
          <w:lang w:eastAsia="zh-CN"/>
        </w:rPr>
        <w:t>设备费用、</w:t>
      </w:r>
      <w:r>
        <w:rPr>
          <w:rFonts w:hint="eastAsia" w:ascii="宋体" w:hAnsi="宋体" w:eastAsia="宋体" w:cs="宋体"/>
          <w:b/>
          <w:sz w:val="22"/>
          <w:szCs w:val="22"/>
          <w:u w:val="single"/>
        </w:rPr>
        <w:t>税金等</w:t>
      </w:r>
      <w:r>
        <w:rPr>
          <w:rFonts w:hint="eastAsia" w:hAnsi="宋体" w:cs="宋体"/>
          <w:b/>
          <w:sz w:val="22"/>
          <w:szCs w:val="22"/>
          <w:u w:val="single"/>
          <w:lang w:val="en-US" w:eastAsia="zh-CN"/>
        </w:rPr>
        <w:t>完成本项目所有采购内容的</w:t>
      </w:r>
      <w:r>
        <w:rPr>
          <w:rFonts w:hint="eastAsia" w:ascii="宋体" w:hAnsi="宋体" w:eastAsia="宋体" w:cs="宋体"/>
          <w:b/>
          <w:sz w:val="22"/>
          <w:szCs w:val="22"/>
          <w:u w:val="single"/>
        </w:rPr>
        <w:t>全部费用，实行固定费用总包干，投标供应商应根据上述因素自行考虑含入投标</w:t>
      </w:r>
      <w:r>
        <w:rPr>
          <w:rFonts w:hint="eastAsia" w:hAnsi="宋体" w:cs="宋体"/>
          <w:b/>
          <w:sz w:val="22"/>
          <w:szCs w:val="22"/>
          <w:u w:val="single"/>
          <w:lang w:val="en-US" w:eastAsia="zh-CN"/>
        </w:rPr>
        <w:t>报价</w:t>
      </w:r>
      <w:r>
        <w:rPr>
          <w:rFonts w:hint="eastAsia" w:ascii="宋体" w:hAnsi="宋体" w:eastAsia="宋体" w:cs="宋体"/>
          <w:b/>
          <w:sz w:val="22"/>
          <w:szCs w:val="22"/>
          <w:u w:val="single"/>
        </w:rPr>
        <w:t>。</w:t>
      </w:r>
    </w:p>
    <w:p>
      <w:pPr>
        <w:pStyle w:val="22"/>
        <w:tabs>
          <w:tab w:val="left" w:pos="0"/>
          <w:tab w:val="left" w:pos="540"/>
        </w:tabs>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4.2  投标供应商必须按附件中的开标一览表（统一格式）、投标分项报价表（统一格式）并由法定代表人或投标供应商代表签署。</w:t>
      </w:r>
    </w:p>
    <w:p>
      <w:pPr>
        <w:tabs>
          <w:tab w:val="left" w:pos="-180"/>
          <w:tab w:val="left" w:pos="180"/>
          <w:tab w:val="left" w:pos="360"/>
        </w:tabs>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4.3  本次投标均以人民币报价，不接受其他货币的报价，投标供应商如需外汇购入某些货物，须折合成人民币计入投标报价中。</w:t>
      </w:r>
    </w:p>
    <w:p>
      <w:pPr>
        <w:tabs>
          <w:tab w:val="left" w:pos="-180"/>
          <w:tab w:val="left" w:pos="180"/>
          <w:tab w:val="left" w:pos="360"/>
        </w:tabs>
        <w:spacing w:line="460" w:lineRule="exact"/>
        <w:rPr>
          <w:rFonts w:hint="eastAsia" w:ascii="宋体" w:hAnsi="宋体" w:eastAsia="宋体" w:cs="宋体"/>
          <w:sz w:val="22"/>
          <w:szCs w:val="22"/>
        </w:rPr>
      </w:pPr>
      <w:r>
        <w:rPr>
          <w:rFonts w:hint="eastAsia" w:ascii="宋体" w:hAnsi="宋体" w:eastAsia="宋体" w:cs="宋体"/>
          <w:sz w:val="22"/>
          <w:szCs w:val="22"/>
        </w:rPr>
        <w:t xml:space="preserve">4.4  </w:t>
      </w:r>
      <w:r>
        <w:rPr>
          <w:rFonts w:hint="eastAsia" w:ascii="宋体" w:hAnsi="宋体" w:eastAsia="宋体" w:cs="宋体"/>
          <w:sz w:val="22"/>
          <w:szCs w:val="22"/>
          <w:u w:val="single"/>
          <w:lang w:eastAsia="zh-CN"/>
        </w:rPr>
        <w:t>采购单位</w:t>
      </w:r>
      <w:r>
        <w:rPr>
          <w:rFonts w:hint="eastAsia" w:ascii="宋体" w:hAnsi="宋体" w:eastAsia="宋体" w:cs="宋体"/>
          <w:sz w:val="22"/>
          <w:szCs w:val="22"/>
          <w:u w:val="single"/>
        </w:rPr>
        <w:t>不接受任何选择报价，对任何货物或服务只允许一个报价</w:t>
      </w:r>
      <w:r>
        <w:rPr>
          <w:rFonts w:hint="eastAsia" w:ascii="宋体" w:hAnsi="宋体" w:eastAsia="宋体" w:cs="宋体"/>
          <w:sz w:val="22"/>
          <w:szCs w:val="22"/>
        </w:rPr>
        <w:t>。</w:t>
      </w:r>
    </w:p>
    <w:p>
      <w:pPr>
        <w:tabs>
          <w:tab w:val="left" w:pos="-180"/>
          <w:tab w:val="left" w:pos="180"/>
          <w:tab w:val="left" w:pos="360"/>
        </w:tabs>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 xml:space="preserve">4.5  </w:t>
      </w:r>
      <w:r>
        <w:rPr>
          <w:rFonts w:hint="eastAsia" w:ascii="宋体" w:hAnsi="宋体" w:eastAsia="宋体" w:cs="宋体"/>
          <w:sz w:val="22"/>
          <w:szCs w:val="22"/>
          <w:lang w:eastAsia="zh-CN"/>
        </w:rPr>
        <w:t>采购单位</w:t>
      </w:r>
      <w:r>
        <w:rPr>
          <w:rFonts w:hint="eastAsia" w:ascii="宋体" w:hAnsi="宋体" w:eastAsia="宋体" w:cs="宋体"/>
          <w:sz w:val="22"/>
          <w:szCs w:val="22"/>
        </w:rPr>
        <w:t>要求分类报价是为了方便评标，但在任何情况下不限制采购人以其认为最合适的条款、条件签订合同的权利。</w:t>
      </w:r>
    </w:p>
    <w:p>
      <w:pPr>
        <w:tabs>
          <w:tab w:val="left" w:pos="-180"/>
          <w:tab w:val="left" w:pos="180"/>
          <w:tab w:val="left" w:pos="360"/>
        </w:tabs>
        <w:spacing w:line="460" w:lineRule="exact"/>
        <w:ind w:left="550" w:hanging="550" w:hangingChars="250"/>
        <w:rPr>
          <w:rFonts w:hint="eastAsia" w:ascii="宋体" w:hAnsi="宋体" w:eastAsia="宋体" w:cs="宋体"/>
          <w:b/>
          <w:sz w:val="22"/>
          <w:szCs w:val="22"/>
        </w:rPr>
      </w:pPr>
      <w:r>
        <w:rPr>
          <w:rFonts w:hint="eastAsia" w:ascii="宋体" w:hAnsi="宋体" w:eastAsia="宋体" w:cs="宋体"/>
          <w:sz w:val="22"/>
          <w:szCs w:val="22"/>
        </w:rPr>
        <w:t xml:space="preserve">4.6 </w:t>
      </w:r>
      <w:r>
        <w:rPr>
          <w:rFonts w:hint="eastAsia" w:ascii="宋体" w:hAnsi="宋体" w:eastAsia="宋体" w:cs="宋体"/>
          <w:b/>
          <w:sz w:val="22"/>
          <w:szCs w:val="22"/>
        </w:rPr>
        <w:t xml:space="preserve"> </w:t>
      </w:r>
      <w:r>
        <w:rPr>
          <w:rFonts w:hint="eastAsia" w:ascii="宋体" w:hAnsi="宋体" w:eastAsia="宋体" w:cs="宋体"/>
          <w:b/>
          <w:sz w:val="22"/>
          <w:szCs w:val="22"/>
          <w:u w:val="single"/>
        </w:rPr>
        <w:t>投标报价报出后，投标供应商不得以任何理由予以变更。任何包含价格调整的要求，将被认为是非实质性响应投标而予以拒绝</w:t>
      </w:r>
      <w:r>
        <w:rPr>
          <w:rFonts w:hint="eastAsia" w:ascii="宋体" w:hAnsi="宋体" w:eastAsia="宋体" w:cs="宋体"/>
          <w:b/>
          <w:sz w:val="22"/>
          <w:szCs w:val="22"/>
        </w:rPr>
        <w:t>。</w:t>
      </w:r>
    </w:p>
    <w:p>
      <w:pPr>
        <w:tabs>
          <w:tab w:val="left" w:pos="-180"/>
          <w:tab w:val="left" w:pos="180"/>
          <w:tab w:val="left" w:pos="360"/>
        </w:tabs>
        <w:spacing w:line="460" w:lineRule="exact"/>
        <w:ind w:left="660" w:hanging="660" w:hangingChars="300"/>
        <w:rPr>
          <w:rFonts w:hint="eastAsia" w:ascii="宋体" w:hAnsi="宋体" w:eastAsia="宋体" w:cs="宋体"/>
          <w:sz w:val="22"/>
          <w:szCs w:val="22"/>
        </w:rPr>
      </w:pPr>
      <w:r>
        <w:rPr>
          <w:rFonts w:hint="eastAsia" w:ascii="宋体" w:hAnsi="宋体" w:eastAsia="宋体" w:cs="宋体"/>
          <w:sz w:val="22"/>
          <w:szCs w:val="22"/>
        </w:rPr>
        <w:t xml:space="preserve">4.7  </w:t>
      </w:r>
      <w:r>
        <w:rPr>
          <w:rFonts w:hint="eastAsia" w:ascii="宋体" w:hAnsi="宋体" w:eastAsia="宋体" w:cs="宋体"/>
          <w:b/>
          <w:sz w:val="22"/>
          <w:szCs w:val="22"/>
        </w:rPr>
        <w:t>最低报价不能作为中标的保证。</w:t>
      </w:r>
    </w:p>
    <w:p>
      <w:pPr>
        <w:tabs>
          <w:tab w:val="left" w:pos="-180"/>
          <w:tab w:val="left" w:pos="180"/>
          <w:tab w:val="left" w:pos="360"/>
        </w:tabs>
        <w:spacing w:line="460" w:lineRule="exact"/>
        <w:ind w:left="660" w:hanging="660" w:hangingChars="300"/>
        <w:rPr>
          <w:rFonts w:hint="eastAsia" w:ascii="宋体" w:hAnsi="宋体" w:eastAsia="宋体" w:cs="宋体"/>
          <w:sz w:val="22"/>
          <w:szCs w:val="22"/>
        </w:rPr>
      </w:pPr>
      <w:r>
        <w:rPr>
          <w:rFonts w:hint="eastAsia" w:ascii="宋体" w:hAnsi="宋体" w:eastAsia="宋体" w:cs="宋体"/>
          <w:bCs/>
          <w:sz w:val="22"/>
          <w:szCs w:val="22"/>
        </w:rPr>
        <w:t xml:space="preserve">5.   </w:t>
      </w:r>
      <w:r>
        <w:rPr>
          <w:rFonts w:hint="eastAsia" w:ascii="宋体" w:hAnsi="宋体" w:eastAsia="宋体" w:cs="宋体"/>
          <w:b/>
          <w:bCs/>
          <w:sz w:val="22"/>
          <w:szCs w:val="22"/>
          <w:u w:val="none"/>
        </w:rPr>
        <w:t>投标保证金</w:t>
      </w:r>
    </w:p>
    <w:p>
      <w:pPr>
        <w:spacing w:line="460" w:lineRule="exact"/>
        <w:ind w:left="550" w:hanging="550" w:hangingChars="250"/>
        <w:rPr>
          <w:rFonts w:hint="eastAsia" w:ascii="宋体" w:hAnsi="宋体" w:eastAsia="宋体" w:cs="宋体"/>
          <w:b/>
          <w:sz w:val="22"/>
          <w:szCs w:val="22"/>
          <w:u w:val="single"/>
        </w:rPr>
      </w:pPr>
      <w:r>
        <w:rPr>
          <w:rFonts w:hint="eastAsia" w:ascii="宋体" w:hAnsi="宋体" w:eastAsia="宋体" w:cs="宋体"/>
          <w:bCs/>
          <w:sz w:val="22"/>
          <w:szCs w:val="22"/>
        </w:rPr>
        <w:t>5.1  ▲</w:t>
      </w:r>
      <w:r>
        <w:rPr>
          <w:rFonts w:hint="eastAsia" w:ascii="宋体" w:hAnsi="宋体" w:eastAsia="宋体" w:cs="宋体"/>
          <w:bCs/>
          <w:sz w:val="22"/>
          <w:szCs w:val="22"/>
          <w:u w:val="single"/>
        </w:rPr>
        <w:t>投标供应商须按《投标邀请函》要求提供投标保证金，否则</w:t>
      </w:r>
      <w:r>
        <w:rPr>
          <w:rFonts w:hint="eastAsia" w:ascii="宋体" w:hAnsi="宋体" w:eastAsia="宋体" w:cs="宋体"/>
          <w:bCs/>
          <w:sz w:val="22"/>
          <w:szCs w:val="22"/>
          <w:u w:val="single"/>
          <w:lang w:eastAsia="zh-CN"/>
        </w:rPr>
        <w:t>采购人</w:t>
      </w:r>
      <w:r>
        <w:rPr>
          <w:rFonts w:hint="eastAsia" w:ascii="宋体" w:hAnsi="宋体" w:eastAsia="宋体" w:cs="宋体"/>
          <w:bCs/>
          <w:sz w:val="22"/>
          <w:szCs w:val="22"/>
          <w:u w:val="single"/>
        </w:rPr>
        <w:t>将不接受其投标</w:t>
      </w:r>
      <w:r>
        <w:rPr>
          <w:rFonts w:hint="eastAsia" w:ascii="宋体" w:hAnsi="宋体" w:eastAsia="宋体" w:cs="宋体"/>
          <w:bCs/>
          <w:sz w:val="22"/>
          <w:szCs w:val="22"/>
        </w:rPr>
        <w:t>。</w:t>
      </w:r>
    </w:p>
    <w:p>
      <w:pPr>
        <w:tabs>
          <w:tab w:val="left" w:pos="-180"/>
          <w:tab w:val="left" w:pos="180"/>
          <w:tab w:val="left" w:pos="360"/>
        </w:tabs>
        <w:spacing w:line="460" w:lineRule="exact"/>
        <w:ind w:left="539" w:hanging="539" w:hangingChars="245"/>
        <w:rPr>
          <w:rFonts w:hint="eastAsia" w:ascii="宋体" w:hAnsi="宋体" w:eastAsia="宋体" w:cs="宋体"/>
          <w:bCs/>
          <w:sz w:val="22"/>
          <w:szCs w:val="22"/>
        </w:rPr>
      </w:pPr>
      <w:r>
        <w:rPr>
          <w:rFonts w:hint="eastAsia" w:ascii="宋体" w:hAnsi="宋体" w:eastAsia="宋体" w:cs="宋体"/>
          <w:bCs/>
          <w:sz w:val="22"/>
          <w:szCs w:val="22"/>
        </w:rPr>
        <w:t xml:space="preserve">5.2  </w:t>
      </w:r>
      <w:r>
        <w:rPr>
          <w:rFonts w:hint="eastAsia" w:ascii="宋体" w:hAnsi="宋体" w:eastAsia="宋体" w:cs="宋体"/>
          <w:sz w:val="22"/>
          <w:szCs w:val="22"/>
          <w:lang w:eastAsia="zh-CN"/>
        </w:rPr>
        <w:t>投标供应商</w:t>
      </w:r>
      <w:r>
        <w:rPr>
          <w:rFonts w:hint="eastAsia" w:ascii="宋体" w:hAnsi="宋体" w:eastAsia="宋体" w:cs="宋体"/>
          <w:sz w:val="22"/>
          <w:szCs w:val="22"/>
        </w:rPr>
        <w:t>的投标保证金在</w:t>
      </w:r>
      <w:r>
        <w:rPr>
          <w:rFonts w:hint="eastAsia" w:ascii="宋体" w:hAnsi="宋体" w:eastAsia="宋体" w:cs="宋体"/>
          <w:sz w:val="22"/>
          <w:szCs w:val="22"/>
          <w:lang w:eastAsia="zh-CN"/>
        </w:rPr>
        <w:t>中标供应商</w:t>
      </w:r>
      <w:r>
        <w:rPr>
          <w:rFonts w:hint="eastAsia" w:ascii="宋体" w:hAnsi="宋体" w:eastAsia="宋体" w:cs="宋体"/>
          <w:sz w:val="22"/>
          <w:szCs w:val="22"/>
        </w:rPr>
        <w:t>与</w:t>
      </w:r>
      <w:r>
        <w:rPr>
          <w:rFonts w:hint="eastAsia" w:ascii="宋体" w:hAnsi="宋体" w:eastAsia="宋体" w:cs="宋体"/>
          <w:sz w:val="22"/>
          <w:szCs w:val="22"/>
          <w:lang w:val="en-US" w:eastAsia="zh-CN"/>
        </w:rPr>
        <w:t>采购人</w:t>
      </w:r>
      <w:r>
        <w:rPr>
          <w:rFonts w:hint="eastAsia" w:ascii="宋体" w:hAnsi="宋体" w:eastAsia="宋体" w:cs="宋体"/>
          <w:sz w:val="22"/>
          <w:szCs w:val="22"/>
        </w:rPr>
        <w:t>签订了采购合同并经浙江省政府采购网合同备案，未成交单位缴纳的保证金于3个工作日内原路退回；成交单位投标保证金于7个工作日内原路退回。</w:t>
      </w:r>
    </w:p>
    <w:p>
      <w:pPr>
        <w:spacing w:line="460" w:lineRule="exact"/>
        <w:ind w:left="660" w:hanging="660" w:hangingChars="300"/>
        <w:rPr>
          <w:rFonts w:hint="eastAsia" w:ascii="宋体" w:hAnsi="宋体" w:eastAsia="宋体" w:cs="宋体"/>
          <w:sz w:val="22"/>
          <w:szCs w:val="22"/>
        </w:rPr>
      </w:pPr>
      <w:r>
        <w:rPr>
          <w:rFonts w:hint="eastAsia" w:ascii="宋体" w:hAnsi="宋体" w:eastAsia="宋体" w:cs="宋体"/>
          <w:bCs/>
          <w:sz w:val="22"/>
          <w:szCs w:val="22"/>
        </w:rPr>
        <w:t>5.3  ▲</w:t>
      </w:r>
      <w:r>
        <w:rPr>
          <w:rFonts w:hint="eastAsia" w:ascii="宋体" w:hAnsi="宋体" w:eastAsia="宋体" w:cs="宋体"/>
          <w:b/>
          <w:bCs/>
          <w:sz w:val="22"/>
          <w:szCs w:val="22"/>
          <w:u w:val="single"/>
        </w:rPr>
        <w:t>发生下列情况之一，投标保证金将不予退还</w:t>
      </w:r>
      <w:r>
        <w:rPr>
          <w:rFonts w:hint="eastAsia" w:ascii="宋体" w:hAnsi="宋体" w:eastAsia="宋体" w:cs="宋体"/>
          <w:b/>
          <w:bCs/>
          <w:sz w:val="22"/>
          <w:szCs w:val="22"/>
        </w:rPr>
        <w:t>：</w:t>
      </w:r>
    </w:p>
    <w:p>
      <w:pPr>
        <w:spacing w:line="460" w:lineRule="exact"/>
        <w:rPr>
          <w:rFonts w:hint="eastAsia" w:ascii="宋体" w:hAnsi="宋体" w:eastAsia="宋体" w:cs="宋体"/>
          <w:sz w:val="22"/>
          <w:szCs w:val="22"/>
        </w:rPr>
      </w:pPr>
      <w:r>
        <w:rPr>
          <w:rFonts w:hint="eastAsia" w:ascii="宋体" w:hAnsi="宋体" w:eastAsia="宋体" w:cs="宋体"/>
          <w:sz w:val="22"/>
          <w:szCs w:val="22"/>
        </w:rPr>
        <w:t>（1）投标供应商在</w:t>
      </w:r>
      <w:r>
        <w:rPr>
          <w:rFonts w:hint="eastAsia" w:ascii="宋体" w:hAnsi="宋体" w:eastAsia="宋体" w:cs="宋体"/>
          <w:sz w:val="22"/>
          <w:szCs w:val="22"/>
          <w:lang w:eastAsia="zh-CN"/>
        </w:rPr>
        <w:t>采购文件</w:t>
      </w:r>
      <w:r>
        <w:rPr>
          <w:rFonts w:hint="eastAsia" w:ascii="宋体" w:hAnsi="宋体" w:eastAsia="宋体" w:cs="宋体"/>
          <w:sz w:val="22"/>
          <w:szCs w:val="22"/>
        </w:rPr>
        <w:t>规定的投标有效期内撤回投标；</w:t>
      </w:r>
    </w:p>
    <w:p>
      <w:pPr>
        <w:tabs>
          <w:tab w:val="left" w:pos="5355"/>
        </w:tabs>
        <w:spacing w:line="460" w:lineRule="exact"/>
        <w:rPr>
          <w:rFonts w:hint="eastAsia" w:ascii="宋体" w:hAnsi="宋体" w:eastAsia="宋体" w:cs="宋体"/>
          <w:sz w:val="22"/>
          <w:szCs w:val="22"/>
        </w:rPr>
      </w:pPr>
      <w:r>
        <w:rPr>
          <w:rFonts w:hint="eastAsia" w:ascii="宋体" w:hAnsi="宋体" w:eastAsia="宋体" w:cs="宋体"/>
          <w:sz w:val="22"/>
          <w:szCs w:val="22"/>
        </w:rPr>
        <w:t>（2）中标供应商未按中标通知书中规定的时间与采购人签订合同；</w:t>
      </w:r>
    </w:p>
    <w:p>
      <w:pPr>
        <w:spacing w:line="460" w:lineRule="exact"/>
        <w:rPr>
          <w:rFonts w:hint="eastAsia" w:ascii="宋体" w:hAnsi="宋体" w:eastAsia="宋体" w:cs="宋体"/>
          <w:sz w:val="22"/>
          <w:szCs w:val="22"/>
        </w:rPr>
      </w:pPr>
      <w:r>
        <w:rPr>
          <w:rFonts w:hint="eastAsia" w:ascii="宋体" w:hAnsi="宋体" w:eastAsia="宋体" w:cs="宋体"/>
          <w:sz w:val="22"/>
          <w:szCs w:val="22"/>
        </w:rPr>
        <w:t>（3）投标供应商在投标时提供虚假材料或虚假承诺，经评标委员会确认属实的；</w:t>
      </w:r>
    </w:p>
    <w:p>
      <w:pPr>
        <w:spacing w:line="460" w:lineRule="exact"/>
        <w:rPr>
          <w:rFonts w:hint="eastAsia" w:ascii="宋体" w:hAnsi="宋体" w:eastAsia="宋体" w:cs="宋体"/>
          <w:sz w:val="22"/>
          <w:szCs w:val="22"/>
        </w:rPr>
      </w:pPr>
      <w:r>
        <w:rPr>
          <w:rFonts w:hint="eastAsia" w:ascii="宋体" w:hAnsi="宋体" w:eastAsia="宋体" w:cs="宋体"/>
          <w:sz w:val="22"/>
          <w:szCs w:val="22"/>
        </w:rPr>
        <w:t>（4）经查实，投标供应商在本次采购活动中存在违法违规行为，或法律、法规规定的其他条件。</w:t>
      </w:r>
    </w:p>
    <w:p>
      <w:pPr>
        <w:spacing w:line="460" w:lineRule="exact"/>
        <w:rPr>
          <w:rFonts w:hint="eastAsia" w:ascii="宋体" w:hAnsi="宋体" w:eastAsia="宋体" w:cs="宋体"/>
          <w:sz w:val="22"/>
          <w:szCs w:val="22"/>
        </w:rPr>
      </w:pPr>
      <w:r>
        <w:rPr>
          <w:rFonts w:hint="eastAsia" w:ascii="宋体" w:hAnsi="宋体" w:eastAsia="宋体" w:cs="宋体"/>
          <w:bCs/>
          <w:sz w:val="22"/>
          <w:szCs w:val="22"/>
        </w:rPr>
        <w:t xml:space="preserve">6.   </w:t>
      </w:r>
      <w:r>
        <w:rPr>
          <w:rFonts w:hint="eastAsia" w:ascii="宋体" w:hAnsi="宋体" w:eastAsia="宋体" w:cs="宋体"/>
          <w:b/>
          <w:bCs/>
          <w:sz w:val="22"/>
          <w:szCs w:val="22"/>
        </w:rPr>
        <w:t>投标有效期</w:t>
      </w:r>
    </w:p>
    <w:p>
      <w:pPr>
        <w:spacing w:line="460" w:lineRule="exact"/>
        <w:rPr>
          <w:rFonts w:hint="eastAsia" w:ascii="宋体" w:hAnsi="宋体" w:eastAsia="宋体" w:cs="宋体"/>
          <w:b/>
          <w:sz w:val="22"/>
          <w:szCs w:val="22"/>
        </w:rPr>
      </w:pPr>
      <w:r>
        <w:rPr>
          <w:rFonts w:hint="eastAsia" w:ascii="宋体" w:hAnsi="宋体" w:eastAsia="宋体" w:cs="宋体"/>
          <w:sz w:val="22"/>
          <w:szCs w:val="22"/>
        </w:rPr>
        <w:t>6.1  ▲</w:t>
      </w:r>
      <w:r>
        <w:rPr>
          <w:rFonts w:hint="eastAsia" w:ascii="宋体" w:hAnsi="宋体" w:eastAsia="宋体" w:cs="宋体"/>
          <w:b/>
          <w:sz w:val="22"/>
          <w:szCs w:val="22"/>
          <w:u w:val="single"/>
        </w:rPr>
        <w:t>自开标之日起</w:t>
      </w:r>
      <w:r>
        <w:rPr>
          <w:rFonts w:hint="eastAsia" w:ascii="宋体" w:hAnsi="宋体" w:eastAsia="宋体" w:cs="宋体"/>
          <w:b/>
          <w:bCs/>
          <w:sz w:val="22"/>
          <w:szCs w:val="22"/>
          <w:u w:val="single"/>
        </w:rPr>
        <w:t>90</w:t>
      </w:r>
      <w:r>
        <w:rPr>
          <w:rFonts w:hint="eastAsia" w:ascii="宋体" w:hAnsi="宋体" w:eastAsia="宋体" w:cs="宋体"/>
          <w:b/>
          <w:sz w:val="22"/>
          <w:szCs w:val="22"/>
          <w:u w:val="single"/>
        </w:rPr>
        <w:t>天内投标应保持投标有效</w:t>
      </w:r>
      <w:r>
        <w:rPr>
          <w:rFonts w:hint="eastAsia" w:ascii="宋体" w:hAnsi="宋体" w:eastAsia="宋体" w:cs="宋体"/>
          <w:b/>
          <w:sz w:val="22"/>
          <w:szCs w:val="22"/>
        </w:rPr>
        <w:t>。</w:t>
      </w:r>
    </w:p>
    <w:p>
      <w:pPr>
        <w:spacing w:line="460" w:lineRule="exact"/>
        <w:ind w:left="550" w:hanging="550" w:hangingChars="250"/>
        <w:rPr>
          <w:rFonts w:hint="eastAsia" w:ascii="宋体" w:hAnsi="宋体" w:eastAsia="宋体" w:cs="宋体"/>
          <w:b/>
          <w:sz w:val="22"/>
          <w:szCs w:val="22"/>
        </w:rPr>
      </w:pPr>
      <w:r>
        <w:rPr>
          <w:rFonts w:hint="eastAsia" w:ascii="宋体" w:hAnsi="宋体" w:eastAsia="宋体" w:cs="宋体"/>
          <w:sz w:val="22"/>
          <w:szCs w:val="22"/>
        </w:rPr>
        <w:t>6.2  特殊情况下，在原投标有效期截止前，采购人可与投标供应商协商延长投标有效期，这种要求和答复均以书面形式进行。投标供应商可拒绝接受延期要求，而不会导致投标保证金不予退还。同意延长投标有效期的投标供应商不得修改投标文件。有关退投标保证金退还与否的规定在投标有效期的延长期内继续有效。</w:t>
      </w:r>
    </w:p>
    <w:p>
      <w:pPr>
        <w:spacing w:line="460" w:lineRule="exact"/>
        <w:rPr>
          <w:rFonts w:hint="eastAsia" w:ascii="宋体" w:hAnsi="宋体" w:eastAsia="宋体" w:cs="宋体"/>
          <w:b/>
          <w:sz w:val="22"/>
          <w:szCs w:val="22"/>
        </w:rPr>
      </w:pPr>
      <w:r>
        <w:rPr>
          <w:rFonts w:hint="eastAsia" w:ascii="宋体" w:hAnsi="宋体" w:eastAsia="宋体" w:cs="宋体"/>
          <w:b/>
          <w:sz w:val="22"/>
          <w:szCs w:val="22"/>
        </w:rPr>
        <w:t>7.   投标文件的签署和规定</w:t>
      </w:r>
    </w:p>
    <w:p>
      <w:pPr>
        <w:spacing w:line="460" w:lineRule="exact"/>
        <w:ind w:left="550" w:hanging="550" w:hangingChars="250"/>
        <w:rPr>
          <w:rFonts w:hint="eastAsia" w:ascii="宋体" w:hAnsi="宋体" w:eastAsia="宋体" w:cs="宋体"/>
          <w:sz w:val="22"/>
          <w:szCs w:val="22"/>
          <w:u w:val="single"/>
        </w:rPr>
      </w:pPr>
      <w:r>
        <w:rPr>
          <w:rFonts w:hint="eastAsia" w:ascii="宋体" w:hAnsi="宋体" w:eastAsia="宋体" w:cs="宋体"/>
          <w:sz w:val="22"/>
          <w:szCs w:val="22"/>
        </w:rPr>
        <w:t xml:space="preserve">7.1  </w:t>
      </w:r>
      <w:r>
        <w:rPr>
          <w:rFonts w:hint="eastAsia" w:ascii="宋体" w:hAnsi="宋体" w:eastAsia="宋体" w:cs="宋体"/>
          <w:b/>
          <w:sz w:val="22"/>
          <w:szCs w:val="22"/>
          <w:u w:val="single"/>
        </w:rPr>
        <w:t>投标供应商应提供技术资信标、商务（价格）标各一式陆份的投标文件，分别装订成册。其中正本壹份、副本伍份，每份投标文件的封面应清楚标明“正本”或“副本”字样，若“正本”和“副本”不符，以“正本”为准</w:t>
      </w:r>
      <w:r>
        <w:rPr>
          <w:rFonts w:hint="eastAsia" w:ascii="宋体" w:hAnsi="宋体" w:eastAsia="宋体" w:cs="宋体"/>
          <w:sz w:val="22"/>
          <w:szCs w:val="22"/>
          <w:u w:val="single"/>
        </w:rPr>
        <w:t>。</w:t>
      </w:r>
    </w:p>
    <w:p>
      <w:pPr>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7.3  投标文件的正本必须打印或用不褪色的墨水书写，</w:t>
      </w:r>
      <w:r>
        <w:rPr>
          <w:rFonts w:hint="eastAsia" w:ascii="宋体" w:hAnsi="宋体" w:eastAsia="宋体" w:cs="宋体"/>
          <w:sz w:val="22"/>
          <w:szCs w:val="22"/>
          <w:highlight w:val="none"/>
        </w:rPr>
        <w:t>并有法定代表人或其授权代表签署加盖公章，</w:t>
      </w:r>
      <w:r>
        <w:rPr>
          <w:rFonts w:hint="eastAsia" w:ascii="宋体" w:hAnsi="宋体" w:eastAsia="宋体" w:cs="宋体"/>
          <w:sz w:val="22"/>
          <w:szCs w:val="22"/>
        </w:rPr>
        <w:t>投标文件的副本可采用正本的复印件。</w:t>
      </w:r>
    </w:p>
    <w:p>
      <w:pPr>
        <w:spacing w:line="460" w:lineRule="exact"/>
        <w:ind w:left="550" w:hanging="550" w:hangingChars="250"/>
        <w:rPr>
          <w:rFonts w:hint="eastAsia" w:ascii="宋体" w:hAnsi="宋体" w:eastAsia="宋体" w:cs="宋体"/>
          <w:b/>
          <w:sz w:val="22"/>
          <w:szCs w:val="22"/>
        </w:rPr>
      </w:pPr>
      <w:r>
        <w:rPr>
          <w:rFonts w:hint="eastAsia" w:ascii="宋体" w:hAnsi="宋体" w:eastAsia="宋体" w:cs="宋体"/>
          <w:sz w:val="22"/>
          <w:szCs w:val="22"/>
        </w:rPr>
        <w:t xml:space="preserve">7.4  </w:t>
      </w:r>
      <w:r>
        <w:rPr>
          <w:rFonts w:hint="eastAsia" w:ascii="宋体" w:hAnsi="宋体" w:eastAsia="宋体" w:cs="宋体"/>
          <w:b/>
          <w:sz w:val="22"/>
          <w:szCs w:val="22"/>
        </w:rPr>
        <w:t>投标文件如有修改和增删必须由法定代表人或其投标供应商代表在修改和增删处旁签署或盖章，方才有效。</w:t>
      </w:r>
    </w:p>
    <w:p>
      <w:pPr>
        <w:spacing w:line="460" w:lineRule="exact"/>
        <w:rPr>
          <w:rFonts w:hint="eastAsia" w:ascii="宋体" w:hAnsi="宋体" w:eastAsia="宋体" w:cs="宋体"/>
          <w:sz w:val="22"/>
          <w:szCs w:val="22"/>
        </w:rPr>
      </w:pPr>
      <w:r>
        <w:rPr>
          <w:rFonts w:hint="eastAsia" w:ascii="宋体" w:hAnsi="宋体" w:eastAsia="宋体" w:cs="宋体"/>
          <w:sz w:val="22"/>
          <w:szCs w:val="22"/>
        </w:rPr>
        <w:t>7.5  投标文件字迹模糊或在关键的技术、商务条款上表述不清楚，将可能导致其投标被拒绝。</w:t>
      </w:r>
    </w:p>
    <w:p>
      <w:pPr>
        <w:tabs>
          <w:tab w:val="left" w:pos="420"/>
        </w:tabs>
        <w:spacing w:line="460" w:lineRule="exact"/>
        <w:rPr>
          <w:rFonts w:hint="eastAsia" w:ascii="宋体" w:hAnsi="宋体" w:eastAsia="宋体" w:cs="宋体"/>
          <w:b/>
          <w:sz w:val="22"/>
          <w:szCs w:val="22"/>
        </w:rPr>
      </w:pPr>
      <w:r>
        <w:rPr>
          <w:rFonts w:hint="eastAsia" w:ascii="宋体" w:hAnsi="宋体" w:eastAsia="宋体" w:cs="宋体"/>
          <w:b/>
          <w:sz w:val="22"/>
          <w:szCs w:val="22"/>
        </w:rPr>
        <w:t>8.   投标文件的密封及标记</w:t>
      </w:r>
    </w:p>
    <w:p>
      <w:pPr>
        <w:spacing w:line="460" w:lineRule="exact"/>
        <w:ind w:left="539" w:hanging="539" w:hangingChars="245"/>
        <w:rPr>
          <w:rFonts w:hint="eastAsia" w:ascii="宋体" w:hAnsi="宋体" w:eastAsia="宋体" w:cs="宋体"/>
          <w:sz w:val="22"/>
          <w:szCs w:val="22"/>
        </w:rPr>
      </w:pPr>
      <w:r>
        <w:rPr>
          <w:rFonts w:hint="eastAsia" w:ascii="宋体" w:hAnsi="宋体" w:eastAsia="宋体" w:cs="宋体"/>
          <w:sz w:val="22"/>
          <w:szCs w:val="22"/>
        </w:rPr>
        <w:t xml:space="preserve">8.1  </w:t>
      </w:r>
      <w:r>
        <w:rPr>
          <w:rFonts w:hint="eastAsia" w:ascii="宋体" w:hAnsi="宋体" w:eastAsia="宋体" w:cs="宋体"/>
          <w:b/>
          <w:sz w:val="22"/>
          <w:szCs w:val="22"/>
        </w:rPr>
        <w:t>投标供应商必须将投标文件的“技术资信标”正本壹份、副本伍份，“商务（价格）标”正本壹份、副本伍份分别密封，且在各自的密封袋上标明“技术资信标”或“商务（价格）标”字样。</w:t>
      </w:r>
      <w:r>
        <w:rPr>
          <w:rFonts w:hint="eastAsia" w:ascii="宋体" w:hAnsi="宋体" w:eastAsia="宋体" w:cs="宋体"/>
          <w:sz w:val="22"/>
          <w:szCs w:val="22"/>
        </w:rPr>
        <w:t>封口处贴上封条，启封处加盖投标供应商公章并由法定代表人或投标供应商代表签字。封皮上写明投标项目名称、编号、投标供应商名称、地址、邮政编码、电话、联系人，并注明“开标时启封”字样。</w:t>
      </w:r>
    </w:p>
    <w:p>
      <w:pPr>
        <w:spacing w:line="460" w:lineRule="exact"/>
        <w:ind w:left="550" w:hanging="550" w:hangingChars="250"/>
        <w:rPr>
          <w:rFonts w:hint="eastAsia" w:ascii="宋体" w:hAnsi="宋体" w:eastAsia="宋体" w:cs="宋体"/>
          <w:b/>
          <w:sz w:val="22"/>
          <w:szCs w:val="22"/>
        </w:rPr>
      </w:pPr>
      <w:r>
        <w:rPr>
          <w:rFonts w:hint="eastAsia" w:ascii="宋体" w:hAnsi="宋体" w:eastAsia="宋体" w:cs="宋体"/>
          <w:sz w:val="22"/>
          <w:szCs w:val="22"/>
        </w:rPr>
        <w:t xml:space="preserve">8.2  </w:t>
      </w:r>
      <w:r>
        <w:rPr>
          <w:rFonts w:hint="eastAsia" w:ascii="宋体" w:hAnsi="宋体" w:eastAsia="宋体" w:cs="宋体"/>
          <w:b/>
          <w:sz w:val="22"/>
          <w:szCs w:val="22"/>
        </w:rPr>
        <w:t>如果投标供应商未按上述要求密封及加写标记，</w:t>
      </w:r>
      <w:r>
        <w:rPr>
          <w:rFonts w:hint="eastAsia" w:ascii="宋体" w:hAnsi="宋体" w:eastAsia="宋体" w:cs="宋体"/>
          <w:b/>
          <w:sz w:val="22"/>
          <w:szCs w:val="22"/>
          <w:lang w:eastAsia="zh-CN"/>
        </w:rPr>
        <w:t>采购单位</w:t>
      </w:r>
      <w:r>
        <w:rPr>
          <w:rFonts w:hint="eastAsia" w:ascii="宋体" w:hAnsi="宋体" w:eastAsia="宋体" w:cs="宋体"/>
          <w:b/>
          <w:sz w:val="22"/>
          <w:szCs w:val="22"/>
        </w:rPr>
        <w:t>对投标文件的误投和提前启封不负责任。</w:t>
      </w:r>
    </w:p>
    <w:p>
      <w:pPr>
        <w:pStyle w:val="5"/>
        <w:keepNext/>
        <w:keepLines/>
        <w:pageBreakBefore w:val="0"/>
        <w:widowControl w:val="0"/>
        <w:kinsoku/>
        <w:wordWrap/>
        <w:overflowPunct/>
        <w:topLinePunct w:val="0"/>
        <w:autoSpaceDE/>
        <w:autoSpaceDN/>
        <w:bidi w:val="0"/>
        <w:adjustRightInd/>
        <w:snapToGrid/>
        <w:spacing w:before="140" w:after="140" w:line="460" w:lineRule="exact"/>
        <w:jc w:val="center"/>
        <w:textAlignment w:val="auto"/>
        <w:rPr>
          <w:rFonts w:hint="eastAsia" w:ascii="宋体" w:hAnsi="宋体" w:eastAsia="宋体" w:cs="宋体"/>
          <w:sz w:val="28"/>
          <w:szCs w:val="28"/>
        </w:rPr>
      </w:pPr>
      <w:bookmarkStart w:id="13" w:name="_Toc230773778"/>
      <w:bookmarkStart w:id="14" w:name="_Toc23993"/>
      <w:r>
        <w:rPr>
          <w:rFonts w:hint="eastAsia" w:ascii="宋体" w:hAnsi="宋体" w:eastAsia="宋体" w:cs="宋体"/>
          <w:sz w:val="28"/>
          <w:szCs w:val="28"/>
        </w:rPr>
        <w:t>四、 投标文件的递交</w:t>
      </w:r>
      <w:bookmarkEnd w:id="13"/>
      <w:bookmarkEnd w:id="14"/>
    </w:p>
    <w:p>
      <w:pPr>
        <w:spacing w:line="460" w:lineRule="exact"/>
        <w:rPr>
          <w:rFonts w:hint="eastAsia" w:ascii="宋体" w:hAnsi="宋体" w:eastAsia="宋体" w:cs="宋体"/>
          <w:b/>
          <w:bCs/>
          <w:sz w:val="22"/>
          <w:szCs w:val="22"/>
        </w:rPr>
      </w:pPr>
      <w:r>
        <w:rPr>
          <w:rFonts w:hint="eastAsia" w:ascii="宋体" w:hAnsi="宋体" w:eastAsia="宋体" w:cs="宋体"/>
          <w:bCs/>
          <w:sz w:val="22"/>
          <w:szCs w:val="22"/>
        </w:rPr>
        <w:t xml:space="preserve">1.   </w:t>
      </w:r>
      <w:r>
        <w:rPr>
          <w:rFonts w:hint="eastAsia" w:ascii="宋体" w:hAnsi="宋体" w:eastAsia="宋体" w:cs="宋体"/>
          <w:b/>
          <w:bCs/>
          <w:sz w:val="22"/>
          <w:szCs w:val="22"/>
        </w:rPr>
        <w:t>投标文件的递交</w:t>
      </w:r>
    </w:p>
    <w:p>
      <w:pPr>
        <w:spacing w:line="460" w:lineRule="exact"/>
        <w:ind w:left="550" w:hanging="550" w:hangingChars="250"/>
        <w:rPr>
          <w:rFonts w:hint="eastAsia" w:ascii="宋体" w:hAnsi="宋体" w:eastAsia="宋体" w:cs="宋体"/>
          <w:b/>
          <w:bCs/>
          <w:sz w:val="22"/>
          <w:szCs w:val="22"/>
        </w:rPr>
      </w:pPr>
      <w:r>
        <w:rPr>
          <w:rFonts w:hint="eastAsia" w:ascii="宋体" w:hAnsi="宋体" w:eastAsia="宋体" w:cs="宋体"/>
          <w:bCs/>
          <w:sz w:val="22"/>
          <w:szCs w:val="22"/>
        </w:rPr>
        <w:t xml:space="preserve">1.1  </w:t>
      </w:r>
      <w:r>
        <w:rPr>
          <w:rFonts w:hint="eastAsia" w:ascii="宋体" w:hAnsi="宋体" w:eastAsia="宋体" w:cs="宋体"/>
          <w:b/>
          <w:bCs/>
          <w:sz w:val="22"/>
          <w:szCs w:val="22"/>
          <w:u w:val="single"/>
        </w:rPr>
        <w:t>投标文件必须在</w:t>
      </w:r>
      <w:r>
        <w:rPr>
          <w:rFonts w:hint="eastAsia" w:ascii="宋体" w:hAnsi="宋体" w:eastAsia="宋体" w:cs="宋体"/>
          <w:b/>
          <w:bCs/>
          <w:sz w:val="22"/>
          <w:szCs w:val="22"/>
          <w:u w:val="single"/>
          <w:lang w:eastAsia="zh-CN"/>
        </w:rPr>
        <w:t>采购文件</w:t>
      </w:r>
      <w:r>
        <w:rPr>
          <w:rFonts w:hint="eastAsia" w:ascii="宋体" w:hAnsi="宋体" w:eastAsia="宋体" w:cs="宋体"/>
          <w:b/>
          <w:bCs/>
          <w:sz w:val="22"/>
          <w:szCs w:val="22"/>
          <w:u w:val="single"/>
        </w:rPr>
        <w:t>规定的投标文件截止时间前送达到</w:t>
      </w:r>
      <w:r>
        <w:rPr>
          <w:rFonts w:hint="eastAsia" w:ascii="宋体" w:hAnsi="宋体" w:eastAsia="宋体" w:cs="宋体"/>
          <w:b/>
          <w:bCs/>
          <w:sz w:val="22"/>
          <w:szCs w:val="22"/>
          <w:u w:val="single"/>
          <w:lang w:eastAsia="zh-CN"/>
        </w:rPr>
        <w:t>采购文件</w:t>
      </w:r>
      <w:r>
        <w:rPr>
          <w:rFonts w:hint="eastAsia" w:ascii="宋体" w:hAnsi="宋体" w:eastAsia="宋体" w:cs="宋体"/>
          <w:b/>
          <w:bCs/>
          <w:sz w:val="22"/>
          <w:szCs w:val="22"/>
          <w:u w:val="single"/>
        </w:rPr>
        <w:t>指定的收标地点，同时递交投标保证金缴纳凭证、法定代表人授权书（原件）、投标供应商代表有效身份证件、投标供应商</w:t>
      </w:r>
      <w:r>
        <w:rPr>
          <w:rFonts w:hint="eastAsia" w:ascii="宋体" w:hAnsi="宋体" w:eastAsia="宋体" w:cs="宋体"/>
          <w:b/>
          <w:bCs/>
          <w:sz w:val="22"/>
          <w:szCs w:val="22"/>
          <w:u w:val="single"/>
          <w:lang w:val="en-US" w:eastAsia="zh-CN"/>
        </w:rPr>
        <w:t>有效</w:t>
      </w:r>
      <w:r>
        <w:rPr>
          <w:rFonts w:hint="eastAsia" w:ascii="宋体" w:hAnsi="宋体" w:eastAsia="宋体" w:cs="宋体"/>
          <w:b/>
          <w:bCs/>
          <w:sz w:val="22"/>
          <w:szCs w:val="22"/>
          <w:u w:val="single"/>
        </w:rPr>
        <w:t>营业执照副本复印件（加盖公章），由评标委员会确认其投标资格。</w:t>
      </w:r>
    </w:p>
    <w:p>
      <w:pPr>
        <w:spacing w:line="460" w:lineRule="exact"/>
        <w:rPr>
          <w:rFonts w:hint="eastAsia" w:ascii="宋体" w:hAnsi="宋体" w:eastAsia="宋体" w:cs="宋体"/>
          <w:b/>
          <w:bCs/>
          <w:sz w:val="22"/>
          <w:szCs w:val="22"/>
        </w:rPr>
      </w:pPr>
      <w:r>
        <w:rPr>
          <w:rFonts w:hint="eastAsia" w:ascii="宋体" w:hAnsi="宋体" w:eastAsia="宋体" w:cs="宋体"/>
          <w:bCs/>
          <w:sz w:val="22"/>
          <w:szCs w:val="22"/>
        </w:rPr>
        <w:t xml:space="preserve">2.   </w:t>
      </w:r>
      <w:r>
        <w:rPr>
          <w:rFonts w:hint="eastAsia" w:ascii="宋体" w:hAnsi="宋体" w:eastAsia="宋体" w:cs="宋体"/>
          <w:b/>
          <w:bCs/>
          <w:sz w:val="22"/>
          <w:szCs w:val="22"/>
        </w:rPr>
        <w:t>投标文件的修改和撤回</w:t>
      </w:r>
    </w:p>
    <w:p>
      <w:pPr>
        <w:tabs>
          <w:tab w:val="left" w:pos="5355"/>
        </w:tabs>
        <w:spacing w:line="460" w:lineRule="exact"/>
        <w:ind w:left="550" w:hanging="550" w:hangingChars="250"/>
        <w:rPr>
          <w:rFonts w:hint="eastAsia" w:ascii="宋体" w:hAnsi="宋体" w:eastAsia="宋体" w:cs="宋体"/>
          <w:sz w:val="22"/>
          <w:szCs w:val="22"/>
        </w:rPr>
      </w:pPr>
      <w:r>
        <w:rPr>
          <w:rFonts w:hint="eastAsia" w:ascii="宋体" w:hAnsi="宋体" w:eastAsia="宋体" w:cs="宋体"/>
          <w:bCs/>
          <w:sz w:val="22"/>
          <w:szCs w:val="22"/>
        </w:rPr>
        <w:t xml:space="preserve">2.1  </w:t>
      </w:r>
      <w:r>
        <w:rPr>
          <w:rFonts w:hint="eastAsia" w:ascii="宋体" w:hAnsi="宋体" w:eastAsia="宋体" w:cs="宋体"/>
          <w:sz w:val="22"/>
          <w:szCs w:val="22"/>
        </w:rPr>
        <w:t>在投标文件递交截止时间前，投标供应商可以以书面形式提出修改或撤回其投标并送达到</w:t>
      </w:r>
      <w:r>
        <w:rPr>
          <w:rFonts w:hint="eastAsia" w:ascii="宋体" w:hAnsi="宋体" w:eastAsia="宋体" w:cs="宋体"/>
          <w:bCs/>
          <w:sz w:val="22"/>
          <w:szCs w:val="22"/>
          <w:lang w:eastAsia="zh-CN"/>
        </w:rPr>
        <w:t>采购单位</w:t>
      </w:r>
      <w:r>
        <w:rPr>
          <w:rFonts w:hint="eastAsia" w:ascii="宋体" w:hAnsi="宋体" w:eastAsia="宋体" w:cs="宋体"/>
          <w:sz w:val="22"/>
          <w:szCs w:val="22"/>
        </w:rPr>
        <w:t>，但不得影响开标活动的正常进行。</w:t>
      </w:r>
    </w:p>
    <w:p>
      <w:pPr>
        <w:keepNext w:val="0"/>
        <w:keepLines w:val="0"/>
        <w:pageBreakBefore w:val="0"/>
        <w:widowControl w:val="0"/>
        <w:kinsoku/>
        <w:wordWrap/>
        <w:overflowPunct/>
        <w:topLinePunct w:val="0"/>
        <w:autoSpaceDE/>
        <w:autoSpaceDN/>
        <w:bidi w:val="0"/>
        <w:adjustRightInd/>
        <w:snapToGrid/>
        <w:spacing w:line="460" w:lineRule="exact"/>
        <w:ind w:left="550" w:hanging="550" w:hangingChars="250"/>
        <w:textAlignment w:val="auto"/>
        <w:rPr>
          <w:rFonts w:hint="eastAsia" w:ascii="宋体" w:hAnsi="宋体" w:eastAsia="宋体" w:cs="宋体"/>
          <w:bCs/>
          <w:sz w:val="22"/>
          <w:szCs w:val="22"/>
        </w:rPr>
      </w:pPr>
      <w:r>
        <w:rPr>
          <w:rFonts w:hint="eastAsia" w:ascii="宋体" w:hAnsi="宋体" w:eastAsia="宋体" w:cs="宋体"/>
          <w:bCs/>
          <w:sz w:val="22"/>
          <w:szCs w:val="22"/>
        </w:rPr>
        <w:t>2.2  “投标文件修改”或“投标文件撤回通知”都应密封并在密封袋上写明投标项目名称、编号、投标供应商名称，并注明“投标文件修改”或“投标文件撤回通知”字样。</w:t>
      </w:r>
    </w:p>
    <w:p>
      <w:pPr>
        <w:tabs>
          <w:tab w:val="left" w:pos="5355"/>
        </w:tabs>
        <w:spacing w:line="460" w:lineRule="exact"/>
        <w:ind w:left="535" w:hanging="534" w:hangingChars="243"/>
        <w:rPr>
          <w:rFonts w:hint="eastAsia" w:ascii="宋体" w:hAnsi="宋体" w:eastAsia="宋体" w:cs="宋体"/>
          <w:sz w:val="22"/>
          <w:szCs w:val="22"/>
        </w:rPr>
      </w:pPr>
      <w:r>
        <w:rPr>
          <w:rFonts w:hint="eastAsia" w:ascii="宋体" w:hAnsi="宋体" w:eastAsia="宋体" w:cs="宋体"/>
          <w:bCs/>
          <w:sz w:val="22"/>
          <w:szCs w:val="22"/>
        </w:rPr>
        <w:t xml:space="preserve">2.3  </w:t>
      </w:r>
      <w:r>
        <w:rPr>
          <w:rFonts w:hint="eastAsia" w:ascii="宋体" w:hAnsi="宋体" w:eastAsia="宋体" w:cs="宋体"/>
          <w:sz w:val="22"/>
          <w:szCs w:val="22"/>
        </w:rPr>
        <w:t>从投标文件递交截止日期起至投标有效期满这段时间内，投标供应商不得撤回其投标，否则投标保证金将不予退还。</w:t>
      </w:r>
    </w:p>
    <w:p>
      <w:pPr>
        <w:spacing w:line="460" w:lineRule="exact"/>
        <w:rPr>
          <w:rFonts w:hint="eastAsia" w:ascii="宋体" w:hAnsi="宋体" w:eastAsia="宋体" w:cs="宋体"/>
          <w:b/>
          <w:bCs/>
          <w:sz w:val="22"/>
          <w:szCs w:val="22"/>
        </w:rPr>
      </w:pPr>
      <w:r>
        <w:rPr>
          <w:rFonts w:hint="eastAsia" w:ascii="宋体" w:hAnsi="宋体" w:eastAsia="宋体" w:cs="宋体"/>
          <w:bCs/>
          <w:sz w:val="22"/>
          <w:szCs w:val="22"/>
        </w:rPr>
        <w:t>3.   ▲</w:t>
      </w:r>
      <w:r>
        <w:rPr>
          <w:rFonts w:hint="eastAsia" w:ascii="宋体" w:hAnsi="宋体" w:eastAsia="宋体" w:cs="宋体"/>
          <w:b/>
          <w:bCs/>
          <w:sz w:val="22"/>
          <w:szCs w:val="22"/>
          <w:u w:val="single"/>
        </w:rPr>
        <w:t>发生下列情况之一的投标文件将拒收</w:t>
      </w:r>
      <w:r>
        <w:rPr>
          <w:rFonts w:hint="eastAsia" w:ascii="宋体" w:hAnsi="宋体" w:eastAsia="宋体" w:cs="宋体"/>
          <w:b/>
          <w:bCs/>
          <w:sz w:val="22"/>
          <w:szCs w:val="22"/>
        </w:rPr>
        <w:t>:</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3.1  </w:t>
      </w:r>
      <w:r>
        <w:rPr>
          <w:rFonts w:hint="eastAsia" w:ascii="宋体" w:hAnsi="宋体" w:eastAsia="宋体" w:cs="宋体"/>
          <w:sz w:val="22"/>
          <w:szCs w:val="22"/>
          <w:u w:val="single"/>
        </w:rPr>
        <w:t>在投标截止时间以后送达的投标文件</w:t>
      </w:r>
      <w:r>
        <w:rPr>
          <w:rFonts w:hint="eastAsia" w:ascii="宋体" w:hAnsi="宋体" w:eastAsia="宋体" w:cs="宋体"/>
          <w:sz w:val="22"/>
          <w:szCs w:val="22"/>
        </w:rPr>
        <w:t>；</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3.2  </w:t>
      </w:r>
      <w:r>
        <w:rPr>
          <w:rFonts w:hint="eastAsia" w:ascii="宋体" w:hAnsi="宋体" w:eastAsia="宋体" w:cs="宋体"/>
          <w:sz w:val="22"/>
          <w:szCs w:val="22"/>
          <w:u w:val="single"/>
        </w:rPr>
        <w:t>未密封或未装订的投标文件</w:t>
      </w:r>
      <w:r>
        <w:rPr>
          <w:rFonts w:hint="eastAsia" w:ascii="宋体" w:hAnsi="宋体" w:eastAsia="宋体" w:cs="宋体"/>
          <w:sz w:val="22"/>
          <w:szCs w:val="22"/>
        </w:rPr>
        <w:t>；</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3.3  </w:t>
      </w:r>
      <w:r>
        <w:rPr>
          <w:rFonts w:hint="eastAsia" w:ascii="宋体" w:hAnsi="宋体" w:eastAsia="宋体" w:cs="宋体"/>
          <w:sz w:val="22"/>
          <w:szCs w:val="22"/>
          <w:u w:val="single"/>
        </w:rPr>
        <w:t>由于包装不妥在送达途中严重破损或失散的投标文件</w:t>
      </w:r>
      <w:r>
        <w:rPr>
          <w:rFonts w:hint="eastAsia" w:ascii="宋体" w:hAnsi="宋体" w:eastAsia="宋体" w:cs="宋体"/>
          <w:sz w:val="22"/>
          <w:szCs w:val="22"/>
        </w:rPr>
        <w:t>；</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3.4  </w:t>
      </w:r>
      <w:r>
        <w:rPr>
          <w:rFonts w:hint="eastAsia" w:ascii="宋体" w:hAnsi="宋体" w:eastAsia="宋体" w:cs="宋体"/>
          <w:sz w:val="22"/>
          <w:szCs w:val="22"/>
          <w:u w:val="single"/>
        </w:rPr>
        <w:t>以电讯形式递交的投标文件</w:t>
      </w:r>
      <w:r>
        <w:rPr>
          <w:rFonts w:hint="eastAsia" w:ascii="宋体" w:hAnsi="宋体" w:eastAsia="宋体" w:cs="宋体"/>
          <w:sz w:val="22"/>
          <w:szCs w:val="22"/>
        </w:rPr>
        <w:t>。</w:t>
      </w:r>
    </w:p>
    <w:p>
      <w:pPr>
        <w:pStyle w:val="5"/>
        <w:keepNext/>
        <w:keepLines/>
        <w:pageBreakBefore w:val="0"/>
        <w:widowControl w:val="0"/>
        <w:kinsoku/>
        <w:wordWrap/>
        <w:overflowPunct/>
        <w:topLinePunct w:val="0"/>
        <w:autoSpaceDE/>
        <w:autoSpaceDN/>
        <w:bidi w:val="0"/>
        <w:adjustRightInd/>
        <w:snapToGrid/>
        <w:spacing w:before="140" w:after="140" w:line="460" w:lineRule="exact"/>
        <w:jc w:val="center"/>
        <w:textAlignment w:val="auto"/>
        <w:rPr>
          <w:rFonts w:hint="eastAsia" w:ascii="宋体" w:hAnsi="宋体" w:eastAsia="宋体" w:cs="宋体"/>
          <w:sz w:val="28"/>
          <w:szCs w:val="28"/>
        </w:rPr>
      </w:pPr>
      <w:bookmarkStart w:id="15" w:name="_Toc230773779"/>
      <w:bookmarkStart w:id="16" w:name="_Toc23244"/>
      <w:r>
        <w:rPr>
          <w:rFonts w:hint="eastAsia" w:ascii="宋体" w:hAnsi="宋体" w:eastAsia="宋体" w:cs="宋体"/>
          <w:sz w:val="28"/>
          <w:szCs w:val="28"/>
        </w:rPr>
        <w:t>五、 开标和评标</w:t>
      </w:r>
      <w:bookmarkEnd w:id="15"/>
      <w:bookmarkEnd w:id="16"/>
    </w:p>
    <w:p>
      <w:pPr>
        <w:spacing w:line="360" w:lineRule="auto"/>
        <w:rPr>
          <w:rFonts w:hint="eastAsia" w:ascii="宋体" w:hAnsi="宋体" w:eastAsia="宋体" w:cs="宋体"/>
          <w:b/>
          <w:bCs/>
          <w:sz w:val="22"/>
          <w:szCs w:val="22"/>
        </w:rPr>
      </w:pPr>
      <w:r>
        <w:rPr>
          <w:rFonts w:hint="eastAsia" w:ascii="宋体" w:hAnsi="宋体" w:eastAsia="宋体" w:cs="宋体"/>
          <w:bCs/>
          <w:sz w:val="22"/>
          <w:szCs w:val="22"/>
        </w:rPr>
        <w:t xml:space="preserve">1.   </w:t>
      </w:r>
      <w:r>
        <w:rPr>
          <w:rFonts w:hint="eastAsia" w:ascii="宋体" w:hAnsi="宋体" w:eastAsia="宋体" w:cs="宋体"/>
          <w:b/>
          <w:bCs/>
          <w:sz w:val="22"/>
          <w:szCs w:val="22"/>
        </w:rPr>
        <w:t>评标委员会</w:t>
      </w:r>
    </w:p>
    <w:p>
      <w:pPr>
        <w:spacing w:line="360" w:lineRule="auto"/>
        <w:ind w:left="550" w:hanging="550" w:hangingChars="250"/>
        <w:rPr>
          <w:rFonts w:hint="eastAsia" w:ascii="宋体" w:hAnsi="宋体" w:eastAsia="宋体" w:cs="宋体"/>
          <w:bCs/>
          <w:sz w:val="22"/>
          <w:szCs w:val="22"/>
        </w:rPr>
      </w:pPr>
      <w:r>
        <w:rPr>
          <w:rFonts w:hint="eastAsia" w:ascii="宋体" w:hAnsi="宋体" w:eastAsia="宋体" w:cs="宋体"/>
          <w:bCs/>
          <w:sz w:val="22"/>
          <w:szCs w:val="22"/>
        </w:rPr>
        <w:t xml:space="preserve">1.1  </w:t>
      </w:r>
      <w:r>
        <w:rPr>
          <w:rFonts w:hint="eastAsia" w:ascii="宋体" w:hAnsi="宋体" w:eastAsia="宋体" w:cs="宋体"/>
          <w:bCs/>
          <w:sz w:val="22"/>
          <w:szCs w:val="22"/>
          <w:lang w:eastAsia="zh-CN"/>
        </w:rPr>
        <w:t>采购单位</w:t>
      </w:r>
      <w:r>
        <w:rPr>
          <w:rFonts w:hint="eastAsia" w:ascii="宋体" w:hAnsi="宋体" w:eastAsia="宋体" w:cs="宋体"/>
          <w:bCs/>
          <w:sz w:val="22"/>
          <w:szCs w:val="22"/>
        </w:rPr>
        <w:t>依法组建评标委员会。评标委员会的成员在评标过程中必须严格遵守《</w:t>
      </w:r>
      <w:r>
        <w:rPr>
          <w:rFonts w:hint="eastAsia" w:ascii="宋体" w:hAnsi="宋体" w:eastAsia="宋体" w:cs="宋体"/>
          <w:kern w:val="0"/>
          <w:sz w:val="22"/>
          <w:szCs w:val="22"/>
        </w:rPr>
        <w:t>温州市国有企业采购管理办法（试行）</w:t>
      </w:r>
      <w:r>
        <w:rPr>
          <w:rFonts w:hint="eastAsia" w:ascii="宋体" w:hAnsi="宋体" w:eastAsia="宋体" w:cs="宋体"/>
          <w:bCs/>
          <w:sz w:val="22"/>
          <w:szCs w:val="22"/>
        </w:rPr>
        <w:t>》等有关法律、法规的规定。</w:t>
      </w:r>
    </w:p>
    <w:p>
      <w:pPr>
        <w:spacing w:line="360" w:lineRule="auto"/>
        <w:ind w:left="550" w:hanging="550" w:hangingChars="250"/>
        <w:rPr>
          <w:rFonts w:hint="eastAsia" w:ascii="宋体" w:hAnsi="宋体" w:eastAsia="宋体" w:cs="宋体"/>
          <w:bCs/>
          <w:sz w:val="22"/>
          <w:szCs w:val="22"/>
        </w:rPr>
      </w:pPr>
      <w:r>
        <w:rPr>
          <w:rFonts w:hint="eastAsia" w:ascii="宋体" w:hAnsi="宋体" w:eastAsia="宋体" w:cs="宋体"/>
          <w:bCs/>
          <w:sz w:val="22"/>
          <w:szCs w:val="22"/>
        </w:rPr>
        <w:t xml:space="preserve">2.   </w:t>
      </w:r>
      <w:r>
        <w:rPr>
          <w:rFonts w:hint="eastAsia" w:ascii="宋体" w:hAnsi="宋体" w:eastAsia="宋体" w:cs="宋体"/>
          <w:b/>
          <w:bCs/>
          <w:sz w:val="22"/>
          <w:szCs w:val="22"/>
        </w:rPr>
        <w:t>评标过程的保密性</w:t>
      </w:r>
    </w:p>
    <w:p>
      <w:pPr>
        <w:spacing w:line="360" w:lineRule="auto"/>
        <w:ind w:left="558" w:leftChars="4" w:hanging="550" w:hangingChars="250"/>
        <w:rPr>
          <w:rFonts w:hint="eastAsia" w:ascii="宋体" w:hAnsi="宋体" w:eastAsia="宋体" w:cs="宋体"/>
          <w:b/>
          <w:bCs/>
          <w:sz w:val="22"/>
          <w:szCs w:val="22"/>
        </w:rPr>
      </w:pPr>
      <w:r>
        <w:rPr>
          <w:rFonts w:hint="eastAsia" w:ascii="宋体" w:hAnsi="宋体" w:eastAsia="宋体" w:cs="宋体"/>
          <w:bCs/>
          <w:sz w:val="22"/>
          <w:szCs w:val="22"/>
        </w:rPr>
        <w:t>2.1  开标后直至向中标供应商授予合同时止，凡与评审有关的资料均不得向投标供应商及与评标无关人员透露。如果投标供应商在评标过程中试图向</w:t>
      </w:r>
      <w:r>
        <w:rPr>
          <w:rFonts w:hint="eastAsia" w:ascii="宋体" w:hAnsi="宋体" w:eastAsia="宋体" w:cs="宋体"/>
          <w:bCs/>
          <w:sz w:val="22"/>
          <w:szCs w:val="22"/>
          <w:lang w:eastAsia="zh-CN"/>
        </w:rPr>
        <w:t>采购单位</w:t>
      </w:r>
      <w:r>
        <w:rPr>
          <w:rFonts w:hint="eastAsia" w:ascii="宋体" w:hAnsi="宋体" w:eastAsia="宋体" w:cs="宋体"/>
          <w:bCs/>
          <w:sz w:val="22"/>
          <w:szCs w:val="22"/>
        </w:rPr>
        <w:t>施加影响，其投标将被拒绝。</w:t>
      </w:r>
    </w:p>
    <w:p>
      <w:pPr>
        <w:spacing w:line="360" w:lineRule="auto"/>
        <w:ind w:left="558" w:leftChars="4" w:hanging="550" w:hangingChars="250"/>
        <w:rPr>
          <w:rFonts w:hint="eastAsia" w:ascii="宋体" w:hAnsi="宋体" w:eastAsia="宋体" w:cs="宋体"/>
          <w:bCs/>
          <w:sz w:val="22"/>
          <w:szCs w:val="22"/>
        </w:rPr>
      </w:pPr>
      <w:r>
        <w:rPr>
          <w:rFonts w:hint="eastAsia" w:ascii="宋体" w:hAnsi="宋体" w:eastAsia="宋体" w:cs="宋体"/>
          <w:bCs/>
          <w:sz w:val="22"/>
          <w:szCs w:val="22"/>
        </w:rPr>
        <w:t xml:space="preserve">3.   </w:t>
      </w:r>
      <w:r>
        <w:rPr>
          <w:rFonts w:hint="eastAsia" w:ascii="宋体" w:hAnsi="宋体" w:eastAsia="宋体" w:cs="宋体"/>
          <w:b/>
          <w:bCs/>
          <w:sz w:val="22"/>
          <w:szCs w:val="22"/>
        </w:rPr>
        <w:t>开标、评标</w:t>
      </w:r>
    </w:p>
    <w:p>
      <w:pPr>
        <w:spacing w:line="360" w:lineRule="auto"/>
        <w:ind w:left="550" w:hanging="550" w:hangingChars="250"/>
        <w:rPr>
          <w:rFonts w:hint="eastAsia" w:ascii="宋体" w:hAnsi="宋体" w:eastAsia="宋体" w:cs="宋体"/>
          <w:bCs/>
          <w:sz w:val="22"/>
          <w:szCs w:val="22"/>
        </w:rPr>
      </w:pPr>
      <w:r>
        <w:rPr>
          <w:rFonts w:hint="eastAsia" w:ascii="宋体" w:hAnsi="宋体" w:eastAsia="宋体" w:cs="宋体"/>
          <w:bCs/>
          <w:sz w:val="22"/>
          <w:szCs w:val="22"/>
        </w:rPr>
        <w:t xml:space="preserve">3.1  </w:t>
      </w:r>
      <w:r>
        <w:rPr>
          <w:rFonts w:hint="eastAsia" w:ascii="宋体" w:hAnsi="宋体" w:eastAsia="宋体" w:cs="宋体"/>
          <w:bCs/>
          <w:sz w:val="22"/>
          <w:szCs w:val="22"/>
          <w:lang w:eastAsia="zh-CN"/>
        </w:rPr>
        <w:t>采购单位</w:t>
      </w:r>
      <w:r>
        <w:rPr>
          <w:rFonts w:hint="eastAsia" w:ascii="宋体" w:hAnsi="宋体" w:eastAsia="宋体" w:cs="宋体"/>
          <w:bCs/>
          <w:sz w:val="22"/>
          <w:szCs w:val="22"/>
        </w:rPr>
        <w:t>按</w:t>
      </w:r>
      <w:r>
        <w:rPr>
          <w:rFonts w:hint="eastAsia" w:ascii="宋体" w:hAnsi="宋体" w:eastAsia="宋体" w:cs="宋体"/>
          <w:bCs/>
          <w:sz w:val="22"/>
          <w:szCs w:val="22"/>
          <w:lang w:eastAsia="zh-CN"/>
        </w:rPr>
        <w:t>采购文件</w:t>
      </w:r>
      <w:r>
        <w:rPr>
          <w:rFonts w:hint="eastAsia" w:ascii="宋体" w:hAnsi="宋体" w:eastAsia="宋体" w:cs="宋体"/>
          <w:bCs/>
          <w:sz w:val="22"/>
          <w:szCs w:val="22"/>
        </w:rPr>
        <w:t>规定的时间、地点开启“技术资信标”，开标前首先检查标书的密封情况，确认无误后由</w:t>
      </w:r>
      <w:r>
        <w:rPr>
          <w:rFonts w:hint="eastAsia" w:ascii="宋体" w:hAnsi="宋体" w:eastAsia="宋体" w:cs="宋体"/>
          <w:bCs/>
          <w:sz w:val="22"/>
          <w:szCs w:val="22"/>
          <w:lang w:val="en-US" w:eastAsia="zh-CN"/>
        </w:rPr>
        <w:t>采购</w:t>
      </w:r>
      <w:r>
        <w:rPr>
          <w:rFonts w:hint="eastAsia" w:ascii="宋体" w:hAnsi="宋体" w:eastAsia="宋体" w:cs="宋体"/>
          <w:bCs/>
          <w:sz w:val="22"/>
          <w:szCs w:val="22"/>
        </w:rPr>
        <w:t>工作人员当场拆封。</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3.2  投标文件的初审。初审分为资格性审查和符合性检查。</w:t>
      </w:r>
    </w:p>
    <w:p>
      <w:pPr>
        <w:spacing w:line="360" w:lineRule="auto"/>
        <w:ind w:left="539" w:hanging="539" w:hangingChars="245"/>
        <w:rPr>
          <w:rFonts w:hint="eastAsia" w:ascii="宋体" w:hAnsi="宋体" w:eastAsia="宋体" w:cs="宋体"/>
          <w:bCs/>
          <w:sz w:val="22"/>
          <w:szCs w:val="22"/>
        </w:rPr>
      </w:pPr>
      <w:r>
        <w:rPr>
          <w:rFonts w:hint="eastAsia" w:ascii="宋体" w:hAnsi="宋体" w:eastAsia="宋体" w:cs="宋体"/>
          <w:bCs/>
          <w:sz w:val="22"/>
          <w:szCs w:val="22"/>
        </w:rPr>
        <w:t>（1）资格性审查。依据法律、法规和</w:t>
      </w:r>
      <w:r>
        <w:rPr>
          <w:rFonts w:hint="eastAsia" w:ascii="宋体" w:hAnsi="宋体" w:eastAsia="宋体" w:cs="宋体"/>
          <w:bCs/>
          <w:sz w:val="22"/>
          <w:szCs w:val="22"/>
          <w:lang w:eastAsia="zh-CN"/>
        </w:rPr>
        <w:t>采购文件</w:t>
      </w:r>
      <w:r>
        <w:rPr>
          <w:rFonts w:hint="eastAsia" w:ascii="宋体" w:hAnsi="宋体" w:eastAsia="宋体" w:cs="宋体"/>
          <w:bCs/>
          <w:sz w:val="22"/>
          <w:szCs w:val="22"/>
        </w:rPr>
        <w:t>的规定，评标委员会对各投标文件中的法定代表人授权书（原件）、投标供应商代表有效身份证件（原件）和投标供应商</w:t>
      </w:r>
      <w:r>
        <w:rPr>
          <w:rFonts w:hint="eastAsia" w:ascii="宋体" w:hAnsi="宋体" w:eastAsia="宋体" w:cs="宋体"/>
          <w:bCs/>
          <w:sz w:val="22"/>
          <w:szCs w:val="22"/>
          <w:lang w:val="en-US" w:eastAsia="zh-CN"/>
        </w:rPr>
        <w:t>有效</w:t>
      </w:r>
      <w:r>
        <w:rPr>
          <w:rFonts w:hint="eastAsia" w:ascii="宋体" w:hAnsi="宋体" w:eastAsia="宋体" w:cs="宋体"/>
          <w:bCs/>
          <w:sz w:val="22"/>
          <w:szCs w:val="22"/>
        </w:rPr>
        <w:t>营业执照副本复印件（加盖公章）等资格证明及投标保证金</w:t>
      </w:r>
      <w:r>
        <w:rPr>
          <w:rFonts w:hint="eastAsia" w:ascii="宋体" w:hAnsi="宋体" w:eastAsia="宋体" w:cs="宋体"/>
          <w:bCs/>
          <w:sz w:val="22"/>
          <w:szCs w:val="22"/>
          <w:lang w:val="en-US" w:eastAsia="zh-CN"/>
        </w:rPr>
        <w:t>缴纳情况</w:t>
      </w:r>
      <w:r>
        <w:rPr>
          <w:rFonts w:hint="eastAsia" w:ascii="宋体" w:hAnsi="宋体" w:eastAsia="宋体" w:cs="宋体"/>
          <w:bCs/>
          <w:sz w:val="22"/>
          <w:szCs w:val="22"/>
        </w:rPr>
        <w:t>进行审查，以确定是否具备投标资格。</w:t>
      </w:r>
      <w:r>
        <w:rPr>
          <w:rFonts w:hint="eastAsia" w:ascii="宋体" w:hAnsi="宋体" w:eastAsia="宋体" w:cs="宋体"/>
          <w:bCs/>
          <w:sz w:val="22"/>
          <w:szCs w:val="22"/>
          <w:u w:val="single"/>
        </w:rPr>
        <w:t>只要有一项审查不合格，则该供应商的资格审查不合格，审查不合格的投标文件将不予评审。</w:t>
      </w:r>
    </w:p>
    <w:p>
      <w:pPr>
        <w:spacing w:line="360" w:lineRule="auto"/>
        <w:ind w:left="539" w:hanging="539" w:hangingChars="245"/>
        <w:rPr>
          <w:rFonts w:hint="eastAsia" w:ascii="宋体" w:hAnsi="宋体" w:eastAsia="宋体" w:cs="宋体"/>
          <w:bCs/>
          <w:sz w:val="22"/>
          <w:szCs w:val="22"/>
        </w:rPr>
      </w:pPr>
      <w:r>
        <w:rPr>
          <w:rFonts w:hint="eastAsia" w:ascii="宋体" w:hAnsi="宋体" w:eastAsia="宋体" w:cs="宋体"/>
          <w:bCs/>
          <w:sz w:val="22"/>
          <w:szCs w:val="22"/>
        </w:rPr>
        <w:t>（2）符合性检查。依据</w:t>
      </w:r>
      <w:r>
        <w:rPr>
          <w:rFonts w:hint="eastAsia" w:ascii="宋体" w:hAnsi="宋体" w:eastAsia="宋体" w:cs="宋体"/>
          <w:bCs/>
          <w:sz w:val="22"/>
          <w:szCs w:val="22"/>
          <w:lang w:eastAsia="zh-CN"/>
        </w:rPr>
        <w:t>采购文件</w:t>
      </w:r>
      <w:r>
        <w:rPr>
          <w:rFonts w:hint="eastAsia" w:ascii="宋体" w:hAnsi="宋体" w:eastAsia="宋体" w:cs="宋体"/>
          <w:bCs/>
          <w:sz w:val="22"/>
          <w:szCs w:val="22"/>
        </w:rPr>
        <w:t>的规定，对投标文件的有效性、完整性和对</w:t>
      </w:r>
      <w:r>
        <w:rPr>
          <w:rFonts w:hint="eastAsia" w:ascii="宋体" w:hAnsi="宋体" w:eastAsia="宋体" w:cs="宋体"/>
          <w:bCs/>
          <w:sz w:val="22"/>
          <w:szCs w:val="22"/>
          <w:lang w:eastAsia="zh-CN"/>
        </w:rPr>
        <w:t>采购文件</w:t>
      </w:r>
      <w:r>
        <w:rPr>
          <w:rFonts w:hint="eastAsia" w:ascii="宋体" w:hAnsi="宋体" w:eastAsia="宋体" w:cs="宋体"/>
          <w:bCs/>
          <w:sz w:val="22"/>
          <w:szCs w:val="22"/>
        </w:rPr>
        <w:t>的响应程度进行审查，以确定是否对</w:t>
      </w:r>
      <w:r>
        <w:rPr>
          <w:rFonts w:hint="eastAsia" w:ascii="宋体" w:hAnsi="宋体" w:eastAsia="宋体" w:cs="宋体"/>
          <w:bCs/>
          <w:sz w:val="22"/>
          <w:szCs w:val="22"/>
          <w:lang w:eastAsia="zh-CN"/>
        </w:rPr>
        <w:t>采购文件</w:t>
      </w:r>
      <w:r>
        <w:rPr>
          <w:rFonts w:hint="eastAsia" w:ascii="宋体" w:hAnsi="宋体" w:eastAsia="宋体" w:cs="宋体"/>
          <w:bCs/>
          <w:sz w:val="22"/>
          <w:szCs w:val="22"/>
        </w:rPr>
        <w:t>的实质性要求作出响应。</w:t>
      </w:r>
    </w:p>
    <w:p>
      <w:pPr>
        <w:pStyle w:val="2"/>
        <w:keepNext w:val="0"/>
        <w:keepLines w:val="0"/>
        <w:pageBreakBefore w:val="0"/>
        <w:widowControl w:val="0"/>
        <w:kinsoku/>
        <w:wordWrap/>
        <w:overflowPunct/>
        <w:topLinePunct w:val="0"/>
        <w:autoSpaceDE/>
        <w:autoSpaceDN/>
        <w:bidi w:val="0"/>
        <w:adjustRightInd/>
        <w:snapToGrid/>
        <w:spacing w:after="0" w:line="360" w:lineRule="auto"/>
        <w:ind w:left="550" w:hanging="550" w:hangingChars="250"/>
        <w:textAlignment w:val="auto"/>
        <w:rPr>
          <w:rFonts w:hint="eastAsia" w:ascii="宋体" w:hAnsi="宋体" w:eastAsia="宋体" w:cs="宋体"/>
          <w:bCs/>
          <w:sz w:val="22"/>
          <w:szCs w:val="22"/>
        </w:rPr>
      </w:pPr>
      <w:r>
        <w:rPr>
          <w:rFonts w:hint="eastAsia" w:ascii="宋体" w:hAnsi="宋体" w:eastAsia="宋体" w:cs="宋体"/>
          <w:bCs/>
          <w:sz w:val="22"/>
          <w:szCs w:val="22"/>
        </w:rPr>
        <w:t>3.3  ▲</w:t>
      </w:r>
      <w:r>
        <w:rPr>
          <w:rFonts w:hint="eastAsia" w:ascii="宋体" w:hAnsi="宋体" w:eastAsia="宋体" w:cs="宋体"/>
          <w:b/>
          <w:bCs/>
          <w:sz w:val="22"/>
          <w:szCs w:val="22"/>
          <w:u w:val="single"/>
        </w:rPr>
        <w:t>在对各投标供应商的投标文件进行综合评审时有下列情况之一的,经评标委员会认定后按无效标处理</w:t>
      </w:r>
      <w:r>
        <w:rPr>
          <w:rFonts w:hint="eastAsia" w:ascii="宋体" w:hAnsi="宋体" w:eastAsia="宋体" w:cs="宋体"/>
          <w:b/>
          <w:bCs/>
          <w:sz w:val="22"/>
          <w:szCs w:val="22"/>
        </w:rPr>
        <w:t>：</w:t>
      </w:r>
    </w:p>
    <w:p>
      <w:pPr>
        <w:spacing w:line="360" w:lineRule="auto"/>
        <w:ind w:left="567" w:leftChars="8" w:hanging="550" w:hangingChars="250"/>
        <w:rPr>
          <w:rFonts w:hint="eastAsia" w:ascii="宋体" w:hAnsi="宋体" w:eastAsia="宋体" w:cs="宋体"/>
          <w:bCs/>
          <w:sz w:val="22"/>
          <w:szCs w:val="22"/>
        </w:rPr>
      </w:pPr>
      <w:r>
        <w:rPr>
          <w:rFonts w:hint="eastAsia" w:ascii="宋体" w:hAnsi="宋体" w:eastAsia="宋体" w:cs="宋体"/>
          <w:bCs/>
          <w:sz w:val="22"/>
          <w:szCs w:val="22"/>
        </w:rPr>
        <w:t>（1）</w:t>
      </w:r>
      <w:r>
        <w:rPr>
          <w:rFonts w:hint="eastAsia" w:ascii="宋体" w:hAnsi="宋体" w:eastAsia="宋体" w:cs="宋体"/>
          <w:bCs/>
          <w:sz w:val="22"/>
          <w:szCs w:val="22"/>
          <w:u w:val="single"/>
        </w:rPr>
        <w:t>投标文件未按</w:t>
      </w:r>
      <w:r>
        <w:rPr>
          <w:rFonts w:hint="eastAsia" w:ascii="宋体" w:hAnsi="宋体" w:eastAsia="宋体" w:cs="宋体"/>
          <w:bCs/>
          <w:sz w:val="22"/>
          <w:szCs w:val="22"/>
          <w:u w:val="single"/>
          <w:lang w:eastAsia="zh-CN"/>
        </w:rPr>
        <w:t>采购文件</w:t>
      </w:r>
      <w:r>
        <w:rPr>
          <w:rFonts w:hint="eastAsia" w:ascii="宋体" w:hAnsi="宋体" w:eastAsia="宋体" w:cs="宋体"/>
          <w:bCs/>
          <w:sz w:val="22"/>
          <w:szCs w:val="22"/>
          <w:u w:val="single"/>
        </w:rPr>
        <w:t>要求加盖投标供应商单位公章、无法定代表人签字或其授权代表签字的</w:t>
      </w:r>
      <w:r>
        <w:rPr>
          <w:rFonts w:hint="eastAsia" w:ascii="宋体" w:hAnsi="宋体" w:eastAsia="宋体" w:cs="宋体"/>
          <w:bCs/>
          <w:sz w:val="22"/>
          <w:szCs w:val="22"/>
        </w:rPr>
        <w:t>；</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（2）</w:t>
      </w:r>
      <w:r>
        <w:rPr>
          <w:rFonts w:hint="eastAsia" w:ascii="宋体" w:hAnsi="宋体" w:eastAsia="宋体" w:cs="宋体"/>
          <w:sz w:val="22"/>
          <w:szCs w:val="22"/>
          <w:u w:val="single"/>
        </w:rPr>
        <w:t>明显不符合</w:t>
      </w:r>
      <w:r>
        <w:rPr>
          <w:rFonts w:hint="eastAsia" w:ascii="宋体" w:hAnsi="宋体" w:eastAsia="宋体" w:cs="宋体"/>
          <w:sz w:val="22"/>
          <w:szCs w:val="22"/>
          <w:u w:val="single"/>
          <w:lang w:eastAsia="zh-CN"/>
        </w:rPr>
        <w:t>采购文件</w:t>
      </w:r>
      <w:r>
        <w:rPr>
          <w:rFonts w:hint="eastAsia" w:ascii="宋体" w:hAnsi="宋体" w:eastAsia="宋体" w:cs="宋体"/>
          <w:sz w:val="22"/>
          <w:szCs w:val="22"/>
          <w:u w:val="single"/>
        </w:rPr>
        <w:t>规定的技术规格、技术标准要求或不满足主要技术参数的</w:t>
      </w:r>
      <w:r>
        <w:rPr>
          <w:rFonts w:hint="eastAsia" w:ascii="宋体" w:hAnsi="宋体" w:eastAsia="宋体" w:cs="宋体"/>
          <w:sz w:val="22"/>
          <w:szCs w:val="22"/>
        </w:rPr>
        <w:t>；</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（3）</w:t>
      </w:r>
      <w:r>
        <w:rPr>
          <w:rFonts w:hint="eastAsia" w:ascii="宋体" w:hAnsi="宋体" w:eastAsia="宋体" w:cs="宋体"/>
          <w:sz w:val="22"/>
          <w:szCs w:val="22"/>
          <w:u w:val="single"/>
        </w:rPr>
        <w:t>投标文件附有采购人不能接受的条件</w:t>
      </w:r>
      <w:r>
        <w:rPr>
          <w:rFonts w:hint="eastAsia" w:ascii="宋体" w:hAnsi="宋体" w:eastAsia="宋体" w:cs="宋体"/>
          <w:sz w:val="22"/>
          <w:szCs w:val="22"/>
        </w:rPr>
        <w:t>；</w:t>
      </w:r>
    </w:p>
    <w:p>
      <w:pPr>
        <w:spacing w:line="360" w:lineRule="auto"/>
        <w:rPr>
          <w:rFonts w:hint="eastAsia" w:ascii="宋体" w:hAnsi="宋体" w:eastAsia="宋体" w:cs="宋体"/>
          <w:bCs/>
          <w:sz w:val="22"/>
          <w:szCs w:val="22"/>
        </w:rPr>
      </w:pPr>
      <w:r>
        <w:rPr>
          <w:rFonts w:hint="eastAsia" w:ascii="宋体" w:hAnsi="宋体" w:eastAsia="宋体" w:cs="宋体"/>
          <w:sz w:val="22"/>
          <w:szCs w:val="22"/>
        </w:rPr>
        <w:t>（4）</w:t>
      </w:r>
      <w:r>
        <w:rPr>
          <w:rFonts w:hint="eastAsia" w:ascii="宋体" w:hAnsi="宋体" w:eastAsia="宋体" w:cs="宋体"/>
          <w:sz w:val="22"/>
          <w:szCs w:val="22"/>
          <w:u w:val="single"/>
        </w:rPr>
        <w:t>技术资信标中出现投标报价的</w:t>
      </w:r>
      <w:r>
        <w:rPr>
          <w:rFonts w:hint="eastAsia" w:ascii="宋体" w:hAnsi="宋体" w:eastAsia="宋体" w:cs="宋体"/>
          <w:sz w:val="22"/>
          <w:szCs w:val="22"/>
        </w:rPr>
        <w:t>；</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（5）</w:t>
      </w:r>
      <w:r>
        <w:rPr>
          <w:rFonts w:hint="eastAsia" w:ascii="宋体" w:hAnsi="宋体" w:eastAsia="宋体" w:cs="宋体"/>
          <w:bCs/>
          <w:sz w:val="22"/>
          <w:szCs w:val="22"/>
          <w:u w:val="single"/>
        </w:rPr>
        <w:t>投标文件</w:t>
      </w:r>
      <w:r>
        <w:rPr>
          <w:rFonts w:hint="eastAsia" w:ascii="宋体" w:hAnsi="宋体" w:eastAsia="宋体" w:cs="宋体"/>
          <w:sz w:val="22"/>
          <w:szCs w:val="22"/>
          <w:u w:val="single"/>
        </w:rPr>
        <w:t>内容不全或关键字迹模糊无法辨认的</w:t>
      </w:r>
      <w:r>
        <w:rPr>
          <w:rFonts w:hint="eastAsia" w:ascii="宋体" w:hAnsi="宋体" w:eastAsia="宋体" w:cs="宋体"/>
          <w:sz w:val="22"/>
          <w:szCs w:val="22"/>
        </w:rPr>
        <w:t>；</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（6）</w:t>
      </w:r>
      <w:r>
        <w:rPr>
          <w:rFonts w:hint="eastAsia" w:ascii="宋体" w:hAnsi="宋体" w:eastAsia="宋体" w:cs="宋体"/>
          <w:sz w:val="22"/>
          <w:szCs w:val="22"/>
          <w:u w:val="single"/>
        </w:rPr>
        <w:t>投标供应商代表未提交本人有效</w:t>
      </w:r>
      <w:r>
        <w:rPr>
          <w:rFonts w:hint="eastAsia" w:ascii="宋体" w:hAnsi="宋体" w:eastAsia="宋体" w:cs="宋体"/>
          <w:spacing w:val="-2"/>
          <w:sz w:val="22"/>
          <w:szCs w:val="22"/>
          <w:u w:val="single"/>
        </w:rPr>
        <w:t>身份证件或</w:t>
      </w:r>
      <w:r>
        <w:rPr>
          <w:rFonts w:hint="eastAsia" w:ascii="宋体" w:hAnsi="宋体" w:eastAsia="宋体" w:cs="宋体"/>
          <w:sz w:val="22"/>
          <w:szCs w:val="22"/>
          <w:u w:val="single"/>
        </w:rPr>
        <w:t>授权代表无法定代表人合法有效授权委托书的</w:t>
      </w:r>
      <w:r>
        <w:rPr>
          <w:rFonts w:hint="eastAsia" w:ascii="宋体" w:hAnsi="宋体" w:eastAsia="宋体" w:cs="宋体"/>
          <w:sz w:val="22"/>
          <w:szCs w:val="22"/>
        </w:rPr>
        <w:t>；</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（7）</w:t>
      </w:r>
      <w:r>
        <w:rPr>
          <w:rFonts w:hint="eastAsia" w:ascii="宋体" w:hAnsi="宋体" w:eastAsia="宋体" w:cs="宋体"/>
          <w:sz w:val="22"/>
          <w:szCs w:val="22"/>
          <w:u w:val="single"/>
        </w:rPr>
        <w:t>不符合法律、法规和</w:t>
      </w:r>
      <w:r>
        <w:rPr>
          <w:rFonts w:hint="eastAsia" w:ascii="宋体" w:hAnsi="宋体" w:eastAsia="宋体" w:cs="宋体"/>
          <w:sz w:val="22"/>
          <w:szCs w:val="22"/>
          <w:u w:val="single"/>
          <w:lang w:eastAsia="zh-CN"/>
        </w:rPr>
        <w:t>采购文件</w:t>
      </w:r>
      <w:r>
        <w:rPr>
          <w:rFonts w:hint="eastAsia" w:ascii="宋体" w:hAnsi="宋体" w:eastAsia="宋体" w:cs="宋体"/>
          <w:sz w:val="22"/>
          <w:szCs w:val="22"/>
          <w:u w:val="single"/>
        </w:rPr>
        <w:t>中规定的其它实质性要求的</w:t>
      </w:r>
      <w:r>
        <w:rPr>
          <w:rFonts w:hint="eastAsia" w:ascii="宋体" w:hAnsi="宋体" w:eastAsia="宋体" w:cs="宋体"/>
          <w:sz w:val="22"/>
          <w:szCs w:val="22"/>
        </w:rPr>
        <w:t>。</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 xml:space="preserve">3.4  </w:t>
      </w:r>
      <w:r>
        <w:rPr>
          <w:rFonts w:hint="eastAsia" w:ascii="宋体" w:hAnsi="宋体" w:eastAsia="宋体" w:cs="宋体"/>
          <w:b/>
          <w:bCs/>
          <w:sz w:val="22"/>
          <w:szCs w:val="22"/>
        </w:rPr>
        <w:t>开商务(价格)标</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（2）宣布各投标供应商资格性审查结果和技术资信标得分情况。</w:t>
      </w:r>
    </w:p>
    <w:p>
      <w:pPr>
        <w:spacing w:line="360" w:lineRule="auto"/>
        <w:ind w:left="569" w:leftChars="9" w:hanging="550" w:hangingChars="250"/>
        <w:rPr>
          <w:rFonts w:hint="eastAsia" w:ascii="宋体" w:hAnsi="宋体" w:eastAsia="宋体" w:cs="宋体"/>
          <w:bCs/>
          <w:sz w:val="22"/>
          <w:szCs w:val="22"/>
        </w:rPr>
      </w:pPr>
      <w:r>
        <w:rPr>
          <w:rFonts w:hint="eastAsia" w:ascii="宋体" w:hAnsi="宋体" w:eastAsia="宋体" w:cs="宋体"/>
          <w:bCs/>
          <w:sz w:val="22"/>
          <w:szCs w:val="22"/>
        </w:rPr>
        <w:t>（3）检查有效投标供应商“商务(价格)标”的密封情况，确认无误后开启“商务(价格)标”，唱读“</w:t>
      </w:r>
      <w:r>
        <w:rPr>
          <w:rFonts w:hint="eastAsia" w:ascii="宋体" w:hAnsi="宋体" w:eastAsia="宋体" w:cs="宋体"/>
          <w:bCs/>
          <w:sz w:val="22"/>
          <w:szCs w:val="22"/>
          <w:lang w:val="en-US" w:eastAsia="zh-CN"/>
        </w:rPr>
        <w:t>开标</w:t>
      </w:r>
      <w:r>
        <w:rPr>
          <w:rFonts w:hint="eastAsia" w:ascii="宋体" w:hAnsi="宋体" w:eastAsia="宋体" w:cs="宋体"/>
          <w:bCs/>
          <w:sz w:val="22"/>
          <w:szCs w:val="22"/>
        </w:rPr>
        <w:t>一览表”全部内容。唱读结束后，投标供应商代表应对唱读内容及记录结果进行校核和签字确认，如有异议应当场提出，否则视为默许同意。</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（4）开标时没有启封和唱读的投标文件，原封退回给投标供应商。</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（5）开商务(价格)标时，指定专人作好记录，存档备查。</w:t>
      </w:r>
    </w:p>
    <w:p>
      <w:pPr>
        <w:spacing w:line="360" w:lineRule="auto"/>
        <w:ind w:left="571" w:leftChars="10" w:hanging="550" w:hangingChars="250"/>
        <w:rPr>
          <w:rFonts w:hint="eastAsia" w:ascii="宋体" w:hAnsi="宋体" w:eastAsia="宋体" w:cs="宋体"/>
          <w:bCs/>
          <w:sz w:val="22"/>
          <w:szCs w:val="22"/>
        </w:rPr>
      </w:pPr>
      <w:r>
        <w:rPr>
          <w:rFonts w:hint="eastAsia" w:ascii="宋体" w:hAnsi="宋体" w:eastAsia="宋体" w:cs="宋体"/>
          <w:bCs/>
          <w:sz w:val="22"/>
          <w:szCs w:val="22"/>
        </w:rPr>
        <w:t>3.5  “商务(价格)标”开启后，由评标委员会对各投标供应商的商务报价进行核查，核查时发现投标报价内容不清楚可要求投标供应商书面澄清，投标文件中</w:t>
      </w:r>
      <w:r>
        <w:rPr>
          <w:rFonts w:hint="eastAsia" w:ascii="宋体" w:hAnsi="宋体" w:eastAsia="宋体" w:cs="宋体"/>
          <w:bCs/>
          <w:sz w:val="22"/>
          <w:szCs w:val="22"/>
          <w:lang w:val="en-US" w:eastAsia="zh-CN"/>
        </w:rPr>
        <w:t>开标</w:t>
      </w:r>
      <w:r>
        <w:rPr>
          <w:rFonts w:hint="eastAsia" w:ascii="宋体" w:hAnsi="宋体" w:eastAsia="宋体" w:cs="宋体"/>
          <w:bCs/>
          <w:sz w:val="22"/>
          <w:szCs w:val="22"/>
        </w:rPr>
        <w:t>一览表内容与投标分项报价表不一致的，以</w:t>
      </w:r>
      <w:r>
        <w:rPr>
          <w:rFonts w:hint="eastAsia" w:ascii="宋体" w:hAnsi="宋体" w:eastAsia="宋体" w:cs="宋体"/>
          <w:bCs/>
          <w:sz w:val="22"/>
          <w:szCs w:val="22"/>
          <w:lang w:val="en-US" w:eastAsia="zh-CN"/>
        </w:rPr>
        <w:t>开标</w:t>
      </w:r>
      <w:r>
        <w:rPr>
          <w:rFonts w:hint="eastAsia" w:ascii="宋体" w:hAnsi="宋体" w:eastAsia="宋体" w:cs="宋体"/>
          <w:bCs/>
          <w:sz w:val="22"/>
          <w:szCs w:val="22"/>
        </w:rPr>
        <w:t>一览表为准，计算上的错误，可按下面方法修改：</w:t>
      </w:r>
    </w:p>
    <w:p>
      <w:pPr>
        <w:spacing w:line="360" w:lineRule="auto"/>
        <w:ind w:left="567" w:leftChars="8" w:hanging="550" w:hangingChars="250"/>
        <w:rPr>
          <w:rFonts w:hint="eastAsia" w:ascii="宋体" w:hAnsi="宋体" w:eastAsia="宋体" w:cs="宋体"/>
          <w:bCs/>
          <w:sz w:val="22"/>
          <w:szCs w:val="22"/>
        </w:rPr>
      </w:pPr>
      <w:r>
        <w:rPr>
          <w:rFonts w:hint="eastAsia" w:ascii="宋体" w:hAnsi="宋体" w:eastAsia="宋体" w:cs="宋体"/>
          <w:bCs/>
          <w:sz w:val="22"/>
          <w:szCs w:val="22"/>
        </w:rPr>
        <w:t>（1）投标文件的大写金额与小写金额不一致的以大写金额为准；总价金额与按单价汇总金额不一致的，以单价金额计算结果为准；单价金额小数点有明显错位的，应以总价为准，并修改单价。</w:t>
      </w: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（2）</w:t>
      </w:r>
      <w:r>
        <w:rPr>
          <w:rFonts w:hint="eastAsia" w:ascii="宋体" w:hAnsi="宋体" w:eastAsia="宋体" w:cs="宋体"/>
          <w:b/>
          <w:bCs/>
          <w:sz w:val="22"/>
          <w:szCs w:val="22"/>
          <w:u w:val="single"/>
        </w:rPr>
        <w:t>如果投标供应商不接受对其价格错误的修改，其投标将被拒绝</w:t>
      </w:r>
      <w:r>
        <w:rPr>
          <w:rFonts w:hint="eastAsia" w:ascii="宋体" w:hAnsi="宋体" w:eastAsia="宋体" w:cs="宋体"/>
          <w:b/>
          <w:bCs/>
          <w:sz w:val="22"/>
          <w:szCs w:val="22"/>
        </w:rPr>
        <w:t>。</w:t>
      </w:r>
    </w:p>
    <w:p>
      <w:pPr>
        <w:spacing w:line="360" w:lineRule="auto"/>
        <w:ind w:left="550" w:hanging="550" w:hangingChars="250"/>
        <w:rPr>
          <w:rFonts w:hint="eastAsia" w:ascii="宋体" w:hAnsi="宋体" w:eastAsia="宋体" w:cs="宋体"/>
          <w:bCs/>
          <w:sz w:val="22"/>
          <w:szCs w:val="22"/>
          <w:u w:val="single"/>
        </w:rPr>
      </w:pPr>
      <w:r>
        <w:rPr>
          <w:rFonts w:hint="eastAsia" w:ascii="宋体" w:hAnsi="宋体" w:eastAsia="宋体" w:cs="宋体"/>
          <w:sz w:val="22"/>
          <w:szCs w:val="22"/>
        </w:rPr>
        <w:t>3.6  在详细评标之前，评标委员会要审查每份投标文件是否实质上响应了</w:t>
      </w:r>
      <w:r>
        <w:rPr>
          <w:rFonts w:hint="eastAsia" w:ascii="宋体" w:hAnsi="宋体" w:eastAsia="宋体" w:cs="宋体"/>
          <w:sz w:val="22"/>
          <w:szCs w:val="22"/>
          <w:lang w:eastAsia="zh-CN"/>
        </w:rPr>
        <w:t>采购文件</w:t>
      </w:r>
      <w:r>
        <w:rPr>
          <w:rFonts w:hint="eastAsia" w:ascii="宋体" w:hAnsi="宋体" w:eastAsia="宋体" w:cs="宋体"/>
          <w:sz w:val="22"/>
          <w:szCs w:val="22"/>
        </w:rPr>
        <w:t>的要求。实质上响应的投标应该是与</w:t>
      </w:r>
      <w:r>
        <w:rPr>
          <w:rFonts w:hint="eastAsia" w:ascii="宋体" w:hAnsi="宋体" w:eastAsia="宋体" w:cs="宋体"/>
          <w:sz w:val="22"/>
          <w:szCs w:val="22"/>
          <w:lang w:eastAsia="zh-CN"/>
        </w:rPr>
        <w:t>采购文件</w:t>
      </w:r>
      <w:r>
        <w:rPr>
          <w:rFonts w:hint="eastAsia" w:ascii="宋体" w:hAnsi="宋体" w:eastAsia="宋体" w:cs="宋体"/>
          <w:sz w:val="22"/>
          <w:szCs w:val="22"/>
        </w:rPr>
        <w:t>要求的全部条款、条件和规格基本相符，没有重大偏离。</w:t>
      </w:r>
      <w:r>
        <w:rPr>
          <w:rFonts w:hint="eastAsia" w:ascii="宋体" w:hAnsi="宋体" w:eastAsia="宋体" w:cs="宋体"/>
          <w:b/>
          <w:sz w:val="22"/>
          <w:szCs w:val="22"/>
          <w:u w:val="single"/>
        </w:rPr>
        <w:t>评标委员会决定投标的响应性只根据投标文件本身的内容，而不寻求外部的证据。</w:t>
      </w:r>
    </w:p>
    <w:p>
      <w:pPr>
        <w:spacing w:line="360" w:lineRule="auto"/>
        <w:ind w:left="550" w:hanging="550" w:hangingChars="250"/>
        <w:rPr>
          <w:rFonts w:hint="eastAsia" w:ascii="宋体" w:hAnsi="宋体" w:eastAsia="宋体" w:cs="宋体"/>
          <w:bCs/>
          <w:sz w:val="22"/>
          <w:szCs w:val="22"/>
        </w:rPr>
      </w:pPr>
      <w:r>
        <w:rPr>
          <w:rFonts w:hint="eastAsia" w:ascii="宋体" w:hAnsi="宋体" w:eastAsia="宋体" w:cs="宋体"/>
          <w:sz w:val="22"/>
          <w:szCs w:val="22"/>
        </w:rPr>
        <w:t xml:space="preserve">3.7  </w:t>
      </w:r>
      <w:r>
        <w:rPr>
          <w:rFonts w:hint="eastAsia" w:ascii="宋体" w:hAnsi="宋体" w:eastAsia="宋体" w:cs="宋体"/>
          <w:b/>
          <w:sz w:val="22"/>
          <w:szCs w:val="22"/>
          <w:u w:val="single"/>
        </w:rPr>
        <w:t>实质上没有响应</w:t>
      </w:r>
      <w:r>
        <w:rPr>
          <w:rFonts w:hint="eastAsia" w:ascii="宋体" w:hAnsi="宋体" w:eastAsia="宋体" w:cs="宋体"/>
          <w:b/>
          <w:sz w:val="22"/>
          <w:szCs w:val="22"/>
          <w:u w:val="single"/>
          <w:lang w:eastAsia="zh-CN"/>
        </w:rPr>
        <w:t>采购文件</w:t>
      </w:r>
      <w:r>
        <w:rPr>
          <w:rFonts w:hint="eastAsia" w:ascii="宋体" w:hAnsi="宋体" w:eastAsia="宋体" w:cs="宋体"/>
          <w:b/>
          <w:sz w:val="22"/>
          <w:szCs w:val="22"/>
          <w:u w:val="single"/>
        </w:rPr>
        <w:t>要求的投标将被拒绝，</w:t>
      </w:r>
      <w:r>
        <w:rPr>
          <w:rFonts w:hint="eastAsia" w:ascii="宋体" w:hAnsi="宋体" w:eastAsia="宋体" w:cs="宋体"/>
          <w:sz w:val="22"/>
          <w:szCs w:val="22"/>
          <w:u w:val="single"/>
        </w:rPr>
        <w:t>投标供应商不得通过修正或撤消不合要求的偏离从而使其投标成为实质上响应的投标</w:t>
      </w:r>
      <w:r>
        <w:rPr>
          <w:rFonts w:hint="eastAsia" w:ascii="宋体" w:hAnsi="宋体" w:eastAsia="宋体" w:cs="宋体"/>
          <w:sz w:val="22"/>
          <w:szCs w:val="22"/>
        </w:rPr>
        <w:t>。</w:t>
      </w:r>
    </w:p>
    <w:p>
      <w:pPr>
        <w:spacing w:line="360" w:lineRule="auto"/>
        <w:ind w:left="550" w:hanging="550" w:hangingChars="250"/>
        <w:rPr>
          <w:rFonts w:hint="eastAsia" w:ascii="宋体" w:hAnsi="宋体" w:eastAsia="宋体" w:cs="宋体"/>
          <w:bCs/>
          <w:sz w:val="22"/>
          <w:szCs w:val="22"/>
        </w:rPr>
      </w:pPr>
      <w:r>
        <w:rPr>
          <w:rFonts w:hint="eastAsia" w:ascii="宋体" w:hAnsi="宋体" w:eastAsia="宋体" w:cs="宋体"/>
          <w:sz w:val="22"/>
          <w:szCs w:val="22"/>
        </w:rPr>
        <w:t>3.8  评标委员会对审查合格的投标文件，按照</w:t>
      </w:r>
      <w:r>
        <w:rPr>
          <w:rFonts w:hint="eastAsia" w:ascii="宋体" w:hAnsi="宋体" w:eastAsia="宋体" w:cs="宋体"/>
          <w:sz w:val="22"/>
          <w:szCs w:val="22"/>
          <w:lang w:eastAsia="zh-CN"/>
        </w:rPr>
        <w:t>采购文件</w:t>
      </w:r>
      <w:r>
        <w:rPr>
          <w:rFonts w:hint="eastAsia" w:ascii="宋体" w:hAnsi="宋体" w:eastAsia="宋体" w:cs="宋体"/>
          <w:sz w:val="22"/>
          <w:szCs w:val="22"/>
        </w:rPr>
        <w:t>中制订的评标方法进行综合评定打分。</w:t>
      </w:r>
    </w:p>
    <w:p>
      <w:pPr>
        <w:tabs>
          <w:tab w:val="left" w:pos="1365"/>
        </w:tabs>
        <w:spacing w:line="360" w:lineRule="auto"/>
        <w:ind w:left="550" w:hanging="550" w:hangingChars="250"/>
        <w:rPr>
          <w:rFonts w:hint="eastAsia" w:ascii="宋体" w:hAnsi="宋体" w:eastAsia="宋体" w:cs="宋体"/>
          <w:sz w:val="22"/>
          <w:szCs w:val="22"/>
        </w:rPr>
      </w:pPr>
      <w:r>
        <w:rPr>
          <w:rFonts w:hint="eastAsia" w:ascii="宋体" w:hAnsi="宋体" w:eastAsia="宋体" w:cs="宋体"/>
          <w:sz w:val="22"/>
          <w:szCs w:val="22"/>
        </w:rPr>
        <w:t>3.9  评标过程中遇到特殊情况，由评标委员会遵循公开、公正原则，采取投票方式按照少数服从多数原则决定。</w:t>
      </w:r>
    </w:p>
    <w:p>
      <w:pPr>
        <w:tabs>
          <w:tab w:val="left" w:pos="1365"/>
        </w:tabs>
        <w:spacing w:line="360" w:lineRule="auto"/>
        <w:ind w:left="550" w:hanging="550" w:hangingChars="250"/>
        <w:rPr>
          <w:rFonts w:hint="eastAsia" w:ascii="宋体" w:hAnsi="宋体" w:eastAsia="宋体" w:cs="宋体"/>
          <w:sz w:val="22"/>
          <w:szCs w:val="22"/>
        </w:rPr>
      </w:pPr>
      <w:r>
        <w:rPr>
          <w:rFonts w:hint="eastAsia" w:ascii="宋体" w:hAnsi="宋体" w:eastAsia="宋体" w:cs="宋体"/>
          <w:sz w:val="22"/>
          <w:szCs w:val="22"/>
        </w:rPr>
        <w:t>4.   投标文件的澄清</w:t>
      </w:r>
    </w:p>
    <w:p>
      <w:pPr>
        <w:tabs>
          <w:tab w:val="left" w:pos="1365"/>
        </w:tabs>
        <w:spacing w:line="360" w:lineRule="auto"/>
        <w:ind w:left="550" w:hanging="550" w:hangingChars="250"/>
        <w:rPr>
          <w:rFonts w:hint="eastAsia" w:ascii="宋体" w:hAnsi="宋体" w:eastAsia="宋体" w:cs="宋体"/>
          <w:sz w:val="22"/>
          <w:szCs w:val="22"/>
        </w:rPr>
      </w:pPr>
      <w:r>
        <w:rPr>
          <w:rFonts w:hint="eastAsia" w:ascii="宋体" w:hAnsi="宋体" w:eastAsia="宋体" w:cs="宋体"/>
          <w:sz w:val="22"/>
          <w:szCs w:val="22"/>
        </w:rPr>
        <w:t>4.1  在评标期间，评标委员会可以书面方式要求投标供应商对投标文件中含义不明确、对同类问题表述不一致或者有明显文字和计算错误的内容作必要的澄清、说明或补正。澄清、说明或补正应以书面形式并由投标供应商代表签署，但澄清内容不得超出投标文件的范围或者改变投标文件的实质性内容。拒不按要求对其投标文件进行澄清，说明或补正的投标供应商，评标委员会可以否决其投标。</w:t>
      </w:r>
    </w:p>
    <w:p>
      <w:pPr>
        <w:tabs>
          <w:tab w:val="left" w:pos="1365"/>
        </w:tabs>
        <w:spacing w:line="360" w:lineRule="auto"/>
        <w:ind w:left="550" w:hanging="550" w:hangingChars="250"/>
        <w:rPr>
          <w:rFonts w:hint="eastAsia" w:ascii="宋体" w:hAnsi="宋体" w:eastAsia="宋体" w:cs="宋体"/>
          <w:b/>
          <w:sz w:val="22"/>
          <w:szCs w:val="22"/>
        </w:rPr>
      </w:pPr>
      <w:r>
        <w:rPr>
          <w:rFonts w:hint="eastAsia" w:ascii="宋体" w:hAnsi="宋体" w:eastAsia="宋体" w:cs="宋体"/>
          <w:sz w:val="22"/>
          <w:szCs w:val="22"/>
        </w:rPr>
        <w:t xml:space="preserve">4.2  </w:t>
      </w:r>
      <w:r>
        <w:rPr>
          <w:rFonts w:hint="eastAsia" w:ascii="宋体" w:hAnsi="宋体" w:eastAsia="宋体" w:cs="宋体"/>
          <w:sz w:val="22"/>
          <w:szCs w:val="22"/>
          <w:u w:val="single"/>
        </w:rPr>
        <w:t>经澄清后，若偏差仍存在，且不可接受，投标文件则被认为是“没有实质性响应</w:t>
      </w:r>
      <w:r>
        <w:rPr>
          <w:rFonts w:hint="eastAsia" w:ascii="宋体" w:hAnsi="宋体" w:eastAsia="宋体" w:cs="宋体"/>
          <w:sz w:val="22"/>
          <w:szCs w:val="22"/>
          <w:u w:val="single"/>
          <w:lang w:eastAsia="zh-CN"/>
        </w:rPr>
        <w:t>采购文件</w:t>
      </w:r>
      <w:r>
        <w:rPr>
          <w:rFonts w:hint="eastAsia" w:ascii="宋体" w:hAnsi="宋体" w:eastAsia="宋体" w:cs="宋体"/>
          <w:sz w:val="22"/>
          <w:szCs w:val="22"/>
          <w:u w:val="single"/>
        </w:rPr>
        <w:t>要求”，不进入下一步评审</w:t>
      </w:r>
      <w:r>
        <w:rPr>
          <w:rFonts w:hint="eastAsia" w:ascii="宋体" w:hAnsi="宋体" w:eastAsia="宋体" w:cs="宋体"/>
          <w:sz w:val="22"/>
          <w:szCs w:val="22"/>
        </w:rPr>
        <w:t>。</w:t>
      </w:r>
    </w:p>
    <w:p>
      <w:pPr>
        <w:tabs>
          <w:tab w:val="left" w:pos="1365"/>
        </w:tabs>
        <w:spacing w:line="360" w:lineRule="auto"/>
        <w:ind w:left="440" w:hanging="440" w:hangingChars="200"/>
        <w:rPr>
          <w:rFonts w:hint="eastAsia" w:ascii="宋体" w:hAnsi="宋体" w:eastAsia="宋体" w:cs="宋体"/>
          <w:sz w:val="22"/>
          <w:szCs w:val="22"/>
        </w:rPr>
      </w:pPr>
      <w:r>
        <w:rPr>
          <w:rFonts w:hint="eastAsia" w:ascii="宋体" w:hAnsi="宋体" w:eastAsia="宋体" w:cs="宋体"/>
          <w:sz w:val="22"/>
          <w:szCs w:val="22"/>
        </w:rPr>
        <w:t>5．  确定中标候选供应商</w:t>
      </w:r>
    </w:p>
    <w:p>
      <w:pPr>
        <w:tabs>
          <w:tab w:val="left" w:pos="1365"/>
        </w:tabs>
        <w:spacing w:line="360" w:lineRule="auto"/>
        <w:ind w:left="440" w:hanging="440" w:hangingChars="200"/>
        <w:rPr>
          <w:rFonts w:hint="eastAsia" w:ascii="宋体" w:hAnsi="宋体" w:eastAsia="宋体" w:cs="宋体"/>
          <w:sz w:val="22"/>
          <w:szCs w:val="22"/>
        </w:rPr>
      </w:pPr>
      <w:r>
        <w:rPr>
          <w:rFonts w:hint="eastAsia" w:ascii="宋体" w:hAnsi="宋体" w:eastAsia="宋体" w:cs="宋体"/>
          <w:sz w:val="22"/>
          <w:szCs w:val="22"/>
        </w:rPr>
        <w:t>5.1  本次</w:t>
      </w:r>
      <w:r>
        <w:rPr>
          <w:rFonts w:hint="eastAsia" w:ascii="宋体" w:hAnsi="宋体" w:eastAsia="宋体" w:cs="宋体"/>
          <w:sz w:val="22"/>
          <w:szCs w:val="22"/>
          <w:lang w:val="en-US" w:eastAsia="zh-CN"/>
        </w:rPr>
        <w:t>采购</w:t>
      </w:r>
      <w:r>
        <w:rPr>
          <w:rFonts w:hint="eastAsia" w:ascii="宋体" w:hAnsi="宋体" w:eastAsia="宋体" w:cs="宋体"/>
          <w:sz w:val="22"/>
          <w:szCs w:val="22"/>
        </w:rPr>
        <w:t>由评标委员会确定中标候选供应商。</w:t>
      </w:r>
    </w:p>
    <w:p>
      <w:pPr>
        <w:tabs>
          <w:tab w:val="left" w:pos="1365"/>
        </w:tabs>
        <w:spacing w:line="360" w:lineRule="auto"/>
        <w:ind w:left="550" w:hanging="550" w:hangingChars="250"/>
        <w:rPr>
          <w:rFonts w:hint="eastAsia" w:ascii="宋体" w:hAnsi="宋体" w:eastAsia="宋体" w:cs="宋体"/>
          <w:sz w:val="22"/>
          <w:szCs w:val="22"/>
        </w:rPr>
      </w:pPr>
      <w:r>
        <w:rPr>
          <w:rFonts w:hint="eastAsia" w:ascii="宋体" w:hAnsi="宋体" w:eastAsia="宋体" w:cs="宋体"/>
          <w:sz w:val="22"/>
          <w:szCs w:val="22"/>
        </w:rPr>
        <w:t>5.2  评标委员会按综合得分由高到低顺序排列，综合得分最高的投标供应商作为该项目第一</w:t>
      </w:r>
      <w:r>
        <w:rPr>
          <w:rFonts w:hint="eastAsia" w:ascii="宋体" w:hAnsi="宋体" w:eastAsia="宋体" w:cs="宋体"/>
          <w:sz w:val="22"/>
          <w:szCs w:val="22"/>
          <w:lang w:val="en-US" w:eastAsia="zh-CN"/>
        </w:rPr>
        <w:t>和第二</w:t>
      </w:r>
      <w:r>
        <w:rPr>
          <w:rFonts w:hint="eastAsia" w:ascii="宋体" w:hAnsi="宋体" w:eastAsia="宋体" w:cs="宋体"/>
          <w:sz w:val="22"/>
          <w:szCs w:val="22"/>
        </w:rPr>
        <w:t>中标候选供应商向采购人推荐，并提交评标报告（得分相同</w:t>
      </w:r>
      <w:r>
        <w:rPr>
          <w:rFonts w:hint="eastAsia" w:ascii="宋体" w:hAnsi="宋体" w:eastAsia="宋体" w:cs="宋体"/>
          <w:sz w:val="22"/>
          <w:szCs w:val="22"/>
          <w:lang w:eastAsia="zh-CN"/>
        </w:rPr>
        <w:t>，</w:t>
      </w:r>
      <w:r>
        <w:rPr>
          <w:rFonts w:hint="eastAsia" w:ascii="宋体" w:hAnsi="宋体" w:eastAsia="宋体" w:cs="宋体"/>
          <w:sz w:val="22"/>
          <w:szCs w:val="22"/>
        </w:rPr>
        <w:t>投标报价低的排序第一；得分且投标报价相同的，技术指标优的排序第一）。</w:t>
      </w:r>
    </w:p>
    <w:p>
      <w:pPr>
        <w:tabs>
          <w:tab w:val="left" w:pos="1365"/>
        </w:tabs>
        <w:spacing w:line="360" w:lineRule="auto"/>
        <w:ind w:left="550" w:hanging="550" w:hangingChars="25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   确定中标供应商</w:t>
      </w:r>
    </w:p>
    <w:p>
      <w:pPr>
        <w:tabs>
          <w:tab w:val="left" w:pos="1365"/>
        </w:tabs>
        <w:spacing w:line="360" w:lineRule="auto"/>
        <w:ind w:left="550" w:hanging="550" w:hangingChars="250"/>
        <w:rPr>
          <w:rFonts w:hint="eastAsia" w:ascii="宋体" w:hAnsi="宋体" w:eastAsia="宋体" w:cs="宋体"/>
          <w:sz w:val="22"/>
          <w:szCs w:val="22"/>
        </w:rPr>
      </w:pPr>
      <w:r>
        <w:rPr>
          <w:rFonts w:hint="eastAsia" w:ascii="宋体" w:hAnsi="宋体" w:eastAsia="宋体" w:cs="宋体"/>
          <w:sz w:val="22"/>
          <w:szCs w:val="22"/>
          <w:lang w:val="en-US" w:eastAsia="zh-CN"/>
        </w:rPr>
        <w:t>6.1  采购</w:t>
      </w:r>
      <w:r>
        <w:rPr>
          <w:rFonts w:hint="eastAsia" w:ascii="宋体" w:hAnsi="宋体" w:eastAsia="宋体" w:cs="宋体"/>
          <w:sz w:val="22"/>
          <w:szCs w:val="22"/>
        </w:rPr>
        <w:t>人按照评标报告中</w:t>
      </w:r>
      <w:r>
        <w:rPr>
          <w:rFonts w:hint="eastAsia" w:ascii="宋体" w:hAnsi="宋体" w:eastAsia="宋体" w:cs="宋体"/>
          <w:sz w:val="22"/>
          <w:szCs w:val="22"/>
          <w:lang w:val="en-US" w:eastAsia="zh-CN"/>
        </w:rPr>
        <w:t>确定</w:t>
      </w:r>
      <w:r>
        <w:rPr>
          <w:rFonts w:hint="eastAsia" w:ascii="宋体" w:hAnsi="宋体" w:eastAsia="宋体" w:cs="宋体"/>
          <w:sz w:val="22"/>
          <w:szCs w:val="22"/>
        </w:rPr>
        <w:t>的中标候选供应商顺序</w:t>
      </w:r>
      <w:r>
        <w:rPr>
          <w:rFonts w:hint="eastAsia" w:ascii="宋体" w:hAnsi="宋体" w:eastAsia="宋体" w:cs="宋体"/>
          <w:sz w:val="22"/>
          <w:szCs w:val="22"/>
          <w:lang w:val="en-US" w:eastAsia="zh-CN"/>
        </w:rPr>
        <w:t>确定</w:t>
      </w:r>
      <w:r>
        <w:rPr>
          <w:rFonts w:hint="eastAsia" w:ascii="宋体" w:hAnsi="宋体" w:eastAsia="宋体" w:cs="宋体"/>
          <w:sz w:val="22"/>
          <w:szCs w:val="22"/>
        </w:rPr>
        <w:t>中标供应商；也可以事先授权评标委员会按照推荐的中标候选供应商顺序直接确定</w:t>
      </w:r>
      <w:r>
        <w:rPr>
          <w:rFonts w:hint="eastAsia" w:ascii="宋体" w:hAnsi="宋体" w:eastAsia="宋体" w:cs="宋体"/>
          <w:sz w:val="22"/>
          <w:szCs w:val="22"/>
          <w:lang w:eastAsia="zh-CN"/>
        </w:rPr>
        <w:t>中标供应商</w:t>
      </w:r>
      <w:r>
        <w:rPr>
          <w:rFonts w:hint="eastAsia" w:ascii="宋体" w:hAnsi="宋体" w:eastAsia="宋体" w:cs="宋体"/>
          <w:sz w:val="22"/>
          <w:szCs w:val="22"/>
        </w:rPr>
        <w:t>。</w:t>
      </w:r>
    </w:p>
    <w:p>
      <w:pPr>
        <w:tabs>
          <w:tab w:val="left" w:pos="1365"/>
        </w:tabs>
        <w:spacing w:line="360" w:lineRule="auto"/>
        <w:ind w:left="550" w:hanging="550" w:hangingChars="250"/>
        <w:rPr>
          <w:rFonts w:hint="eastAsia" w:ascii="宋体" w:hAnsi="宋体" w:eastAsia="宋体" w:cs="宋体"/>
          <w:sz w:val="22"/>
          <w:szCs w:val="22"/>
        </w:rPr>
      </w:pPr>
      <w:r>
        <w:rPr>
          <w:rFonts w:hint="eastAsia" w:ascii="宋体" w:hAnsi="宋体" w:eastAsia="宋体" w:cs="宋体"/>
          <w:sz w:val="22"/>
          <w:szCs w:val="22"/>
          <w:lang w:val="en-US" w:eastAsia="zh-CN"/>
        </w:rPr>
        <w:t>6.2  如中标供应商因自身原因放弃中标或因不可抗力不能履行合同的；</w:t>
      </w:r>
      <w:r>
        <w:rPr>
          <w:rFonts w:hint="eastAsia" w:ascii="宋体" w:hAnsi="宋体" w:eastAsia="宋体" w:cs="宋体"/>
          <w:sz w:val="22"/>
          <w:szCs w:val="22"/>
        </w:rPr>
        <w:t>或</w:t>
      </w:r>
      <w:r>
        <w:rPr>
          <w:rFonts w:hint="eastAsia" w:ascii="宋体" w:hAnsi="宋体" w:eastAsia="宋体" w:cs="宋体"/>
          <w:sz w:val="22"/>
          <w:szCs w:val="22"/>
          <w:lang w:val="en-US" w:eastAsia="zh-CN"/>
        </w:rPr>
        <w:t>采购</w:t>
      </w:r>
      <w:r>
        <w:rPr>
          <w:rFonts w:hint="eastAsia" w:ascii="宋体" w:hAnsi="宋体" w:eastAsia="宋体" w:cs="宋体"/>
          <w:sz w:val="22"/>
          <w:szCs w:val="22"/>
        </w:rPr>
        <w:t>文件规定应当提交履约保证金而在规定的期限内未能提交的；</w:t>
      </w:r>
      <w:r>
        <w:rPr>
          <w:rFonts w:hint="eastAsia" w:ascii="宋体" w:hAnsi="宋体" w:eastAsia="宋体" w:cs="宋体"/>
          <w:sz w:val="22"/>
          <w:szCs w:val="22"/>
          <w:lang w:val="en-US" w:eastAsia="zh-CN"/>
        </w:rPr>
        <w:t>或未能在规定时间内与采购人签订合同的；或经质疑，采购人审查确认因中标供应商在本次采购活动中存在违法违规行为或其他原因使质疑成立的，采购人可以直接确定排名第二的候选供应商为中标供应商。</w:t>
      </w:r>
    </w:p>
    <w:p>
      <w:pPr>
        <w:tabs>
          <w:tab w:val="left" w:pos="1365"/>
        </w:tabs>
        <w:spacing w:line="360" w:lineRule="auto"/>
        <w:ind w:left="440" w:hanging="440" w:hangingChars="200"/>
        <w:rPr>
          <w:rFonts w:hint="eastAsia" w:ascii="宋体" w:hAnsi="宋体" w:eastAsia="宋体" w:cs="宋体"/>
          <w:sz w:val="22"/>
          <w:szCs w:val="22"/>
        </w:rPr>
      </w:pPr>
      <w:r>
        <w:rPr>
          <w:rFonts w:hint="eastAsia" w:ascii="宋体" w:hAnsi="宋体" w:eastAsia="宋体" w:cs="宋体"/>
          <w:sz w:val="22"/>
          <w:szCs w:val="22"/>
          <w:lang w:val="en-US" w:eastAsia="zh-CN"/>
        </w:rPr>
        <w:t xml:space="preserve">7.   </w:t>
      </w:r>
      <w:r>
        <w:rPr>
          <w:rFonts w:hint="eastAsia" w:ascii="宋体" w:hAnsi="宋体" w:eastAsia="宋体" w:cs="宋体"/>
          <w:sz w:val="22"/>
          <w:szCs w:val="22"/>
          <w:lang w:eastAsia="zh-CN"/>
        </w:rPr>
        <w:t>采购单位</w:t>
      </w:r>
      <w:r>
        <w:rPr>
          <w:rFonts w:hint="eastAsia" w:ascii="宋体" w:hAnsi="宋体" w:eastAsia="宋体" w:cs="宋体"/>
          <w:sz w:val="22"/>
          <w:szCs w:val="22"/>
        </w:rPr>
        <w:t>对中标结果不做任何解释，也不保证最低价中标。</w:t>
      </w:r>
    </w:p>
    <w:p>
      <w:pPr>
        <w:spacing w:line="360" w:lineRule="auto"/>
        <w:rPr>
          <w:rFonts w:hint="eastAsia" w:ascii="宋体" w:hAnsi="宋体" w:eastAsia="宋体" w:cs="宋体"/>
          <w:b/>
          <w:sz w:val="22"/>
          <w:szCs w:val="22"/>
        </w:rPr>
      </w:pPr>
      <w:r>
        <w:rPr>
          <w:rFonts w:hint="eastAsia" w:ascii="宋体" w:hAnsi="宋体" w:eastAsia="宋体" w:cs="宋体"/>
          <w:b/>
          <w:sz w:val="22"/>
          <w:szCs w:val="22"/>
          <w:lang w:val="en-US" w:eastAsia="zh-CN"/>
        </w:rPr>
        <w:t>8</w:t>
      </w:r>
      <w:r>
        <w:rPr>
          <w:rFonts w:hint="eastAsia" w:ascii="宋体" w:hAnsi="宋体" w:eastAsia="宋体" w:cs="宋体"/>
          <w:b/>
          <w:sz w:val="22"/>
          <w:szCs w:val="22"/>
        </w:rPr>
        <w:t>.   评标细则详见第六部分“评标原则及方法”。</w:t>
      </w:r>
    </w:p>
    <w:p>
      <w:pPr>
        <w:spacing w:line="360" w:lineRule="auto"/>
        <w:rPr>
          <w:rFonts w:hint="eastAsia" w:ascii="宋体" w:hAnsi="宋体" w:eastAsia="宋体" w:cs="宋体"/>
          <w:sz w:val="22"/>
          <w:szCs w:val="22"/>
        </w:rPr>
      </w:pPr>
      <w:r>
        <w:rPr>
          <w:rFonts w:hint="eastAsia" w:ascii="宋体" w:hAnsi="宋体" w:eastAsia="宋体" w:cs="宋体"/>
          <w:b/>
          <w:sz w:val="22"/>
          <w:szCs w:val="22"/>
          <w:lang w:val="en-US" w:eastAsia="zh-CN"/>
        </w:rPr>
        <w:t>9</w:t>
      </w:r>
      <w:r>
        <w:rPr>
          <w:rFonts w:hint="eastAsia" w:ascii="宋体" w:hAnsi="宋体" w:eastAsia="宋体" w:cs="宋体"/>
          <w:b/>
          <w:sz w:val="22"/>
          <w:szCs w:val="22"/>
        </w:rPr>
        <w:t>.   未尽事宜遵循相关法律法规及规范性文件执行。</w:t>
      </w:r>
    </w:p>
    <w:p>
      <w:pPr>
        <w:pStyle w:val="5"/>
        <w:keepNext/>
        <w:keepLines/>
        <w:pageBreakBefore w:val="0"/>
        <w:widowControl w:val="0"/>
        <w:kinsoku/>
        <w:wordWrap/>
        <w:overflowPunct/>
        <w:topLinePunct w:val="0"/>
        <w:autoSpaceDE/>
        <w:autoSpaceDN/>
        <w:bidi w:val="0"/>
        <w:adjustRightInd/>
        <w:snapToGrid/>
        <w:spacing w:before="140" w:after="140" w:line="460" w:lineRule="exact"/>
        <w:jc w:val="center"/>
        <w:textAlignment w:val="auto"/>
        <w:rPr>
          <w:rFonts w:hint="eastAsia" w:ascii="宋体" w:hAnsi="宋体" w:eastAsia="宋体" w:cs="宋体"/>
          <w:sz w:val="28"/>
          <w:szCs w:val="28"/>
        </w:rPr>
      </w:pPr>
      <w:bookmarkStart w:id="17" w:name="_Toc230773780"/>
      <w:bookmarkStart w:id="18" w:name="_Toc25408"/>
      <w:r>
        <w:rPr>
          <w:rFonts w:hint="eastAsia" w:ascii="宋体" w:hAnsi="宋体" w:eastAsia="宋体" w:cs="宋体"/>
          <w:sz w:val="28"/>
          <w:szCs w:val="28"/>
        </w:rPr>
        <w:t>六、 授予合同</w:t>
      </w:r>
      <w:bookmarkEnd w:id="17"/>
      <w:bookmarkEnd w:id="18"/>
    </w:p>
    <w:p>
      <w:pPr>
        <w:numPr>
          <w:ilvl w:val="0"/>
          <w:numId w:val="2"/>
        </w:numPr>
        <w:spacing w:line="360" w:lineRule="auto"/>
        <w:rPr>
          <w:rFonts w:hint="eastAsia" w:ascii="宋体" w:hAnsi="宋体" w:eastAsia="宋体" w:cs="宋体"/>
          <w:bCs/>
          <w:sz w:val="22"/>
          <w:szCs w:val="22"/>
        </w:rPr>
      </w:pPr>
      <w:bookmarkStart w:id="19" w:name="_Toc208045865"/>
      <w:bookmarkStart w:id="20" w:name="_Toc185326503"/>
      <w:bookmarkStart w:id="21" w:name="_Toc230773781"/>
      <w:r>
        <w:rPr>
          <w:rFonts w:hint="eastAsia" w:ascii="宋体" w:hAnsi="宋体" w:eastAsia="宋体" w:cs="宋体"/>
          <w:bCs/>
          <w:sz w:val="22"/>
          <w:szCs w:val="22"/>
        </w:rPr>
        <w:t xml:space="preserve"> 最终审查</w:t>
      </w:r>
    </w:p>
    <w:p>
      <w:pPr>
        <w:numPr>
          <w:ilvl w:val="1"/>
          <w:numId w:val="3"/>
        </w:numPr>
        <w:tabs>
          <w:tab w:val="left" w:pos="540"/>
          <w:tab w:val="clear" w:pos="992"/>
        </w:tabs>
        <w:spacing w:line="360" w:lineRule="auto"/>
        <w:ind w:left="540" w:hanging="540"/>
        <w:rPr>
          <w:rFonts w:hint="eastAsia" w:ascii="宋体" w:hAnsi="宋体" w:eastAsia="宋体" w:cs="宋体"/>
          <w:b/>
          <w:bCs/>
          <w:sz w:val="22"/>
          <w:szCs w:val="22"/>
        </w:rPr>
      </w:pPr>
      <w:r>
        <w:rPr>
          <w:rFonts w:hint="eastAsia" w:ascii="宋体" w:hAnsi="宋体" w:eastAsia="宋体" w:cs="宋体"/>
          <w:b/>
          <w:sz w:val="22"/>
          <w:szCs w:val="22"/>
        </w:rPr>
        <w:t>评审结束后，采购人将对中标供应商进行最终审查，审查内容主要是中标供应商是否有能力（财务、技术和生产能力）履行合同。</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auto"/>
        <w:ind w:left="550" w:leftChars="0" w:hanging="550" w:hangingChars="250"/>
        <w:textAlignment w:val="auto"/>
        <w:rPr>
          <w:rFonts w:hint="eastAsia" w:ascii="宋体" w:hAnsi="宋体" w:eastAsia="宋体" w:cs="宋体"/>
          <w:bCs/>
          <w:sz w:val="22"/>
          <w:szCs w:val="22"/>
        </w:rPr>
      </w:pPr>
      <w:r>
        <w:rPr>
          <w:rFonts w:hint="eastAsia" w:ascii="宋体" w:hAnsi="宋体" w:eastAsia="宋体" w:cs="宋体"/>
          <w:bCs/>
          <w:sz w:val="22"/>
          <w:szCs w:val="22"/>
          <w:lang w:val="en-US" w:eastAsia="zh-CN"/>
        </w:rPr>
        <w:t xml:space="preserve">1.2  </w:t>
      </w:r>
      <w:r>
        <w:rPr>
          <w:rFonts w:hint="eastAsia" w:ascii="宋体" w:hAnsi="宋体" w:eastAsia="宋体" w:cs="宋体"/>
          <w:bCs/>
          <w:sz w:val="22"/>
          <w:szCs w:val="22"/>
        </w:rPr>
        <w:t>如果审查通过，采购人将把合同授予该中标供应商，如果审查没有通过，采购人将拒绝其投标，并对排名第二的候选供应商进行类似审查。若排名第二的候选供应商审查仍未通过，此次采购失败，重新组织</w:t>
      </w:r>
      <w:r>
        <w:rPr>
          <w:rFonts w:hint="eastAsia" w:ascii="宋体" w:hAnsi="宋体" w:eastAsia="宋体" w:cs="宋体"/>
          <w:bCs/>
          <w:sz w:val="22"/>
          <w:szCs w:val="22"/>
          <w:lang w:val="en-US" w:eastAsia="zh-CN"/>
        </w:rPr>
        <w:t>采购活动</w:t>
      </w:r>
      <w:r>
        <w:rPr>
          <w:rFonts w:hint="eastAsia" w:ascii="宋体" w:hAnsi="宋体" w:eastAsia="宋体" w:cs="宋体"/>
          <w:bCs/>
          <w:sz w:val="22"/>
          <w:szCs w:val="22"/>
        </w:rPr>
        <w:t>。</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auto"/>
        <w:ind w:left="525" w:leftChars="0" w:hanging="525" w:hangingChars="250"/>
        <w:textAlignment w:val="auto"/>
        <w:rPr>
          <w:rFonts w:hint="eastAsia" w:ascii="宋体" w:hAnsi="宋体" w:eastAsia="宋体" w:cs="宋体"/>
          <w:bCs/>
          <w:sz w:val="22"/>
          <w:szCs w:val="22"/>
        </w:rPr>
      </w:pPr>
      <w:r>
        <w:rPr>
          <w:rFonts w:hint="eastAsia" w:ascii="宋体" w:hAnsi="宋体" w:eastAsia="宋体" w:cs="宋体"/>
          <w:bCs/>
          <w:szCs w:val="21"/>
          <w:lang w:val="en-US" w:eastAsia="zh-CN"/>
        </w:rPr>
        <w:t xml:space="preserve">1.3  </w:t>
      </w:r>
      <w:r>
        <w:rPr>
          <w:rFonts w:hint="eastAsia" w:ascii="宋体" w:hAnsi="宋体" w:eastAsia="宋体" w:cs="宋体"/>
          <w:bCs/>
          <w:sz w:val="22"/>
          <w:szCs w:val="22"/>
        </w:rPr>
        <w:t>中标供应商经采购人审查合格后在浙江省政府采购网及温州国企采购平台上予以公告，各投标供应商对评标结果如有异议，可在规定时间内以书面形式向采购人进行投诉或提出质疑，但需对投诉或质疑内容的真实性承担法律责任。因恶意质疑、投诉导致授予合同的期限延期的，应按延期天数每日 2000 元的标准对采购人予以赔偿。</w:t>
      </w:r>
    </w:p>
    <w:p>
      <w:pPr>
        <w:numPr>
          <w:ilvl w:val="0"/>
          <w:numId w:val="2"/>
        </w:numPr>
        <w:spacing w:line="360" w:lineRule="auto"/>
        <w:rPr>
          <w:rFonts w:hint="eastAsia" w:ascii="宋体" w:hAnsi="宋体" w:eastAsia="宋体" w:cs="宋体"/>
          <w:bCs/>
          <w:sz w:val="22"/>
          <w:szCs w:val="22"/>
        </w:rPr>
      </w:pPr>
      <w:r>
        <w:rPr>
          <w:rFonts w:hint="eastAsia" w:ascii="宋体" w:hAnsi="宋体" w:eastAsia="宋体" w:cs="宋体"/>
          <w:bCs/>
          <w:sz w:val="22"/>
          <w:szCs w:val="22"/>
        </w:rPr>
        <w:t xml:space="preserve"> 中标通知书</w:t>
      </w:r>
    </w:p>
    <w:p>
      <w:pPr>
        <w:numPr>
          <w:ilvl w:val="1"/>
          <w:numId w:val="4"/>
        </w:numPr>
        <w:tabs>
          <w:tab w:val="left" w:pos="540"/>
          <w:tab w:val="clear" w:pos="992"/>
        </w:tabs>
        <w:spacing w:line="360" w:lineRule="auto"/>
        <w:ind w:hanging="992"/>
        <w:rPr>
          <w:rFonts w:hint="eastAsia" w:ascii="宋体" w:hAnsi="宋体" w:eastAsia="宋体" w:cs="宋体"/>
          <w:sz w:val="22"/>
          <w:szCs w:val="22"/>
        </w:rPr>
      </w:pPr>
      <w:r>
        <w:rPr>
          <w:rFonts w:hint="eastAsia" w:ascii="宋体" w:hAnsi="宋体" w:eastAsia="宋体" w:cs="宋体"/>
          <w:bCs/>
          <w:sz w:val="22"/>
          <w:szCs w:val="22"/>
          <w:lang w:eastAsia="zh-CN"/>
        </w:rPr>
        <w:t>中标供应商</w:t>
      </w:r>
      <w:r>
        <w:rPr>
          <w:rFonts w:hint="eastAsia" w:ascii="宋体" w:hAnsi="宋体" w:eastAsia="宋体" w:cs="宋体"/>
          <w:bCs/>
          <w:sz w:val="22"/>
          <w:szCs w:val="22"/>
        </w:rPr>
        <w:t>确定后，采购人将向</w:t>
      </w:r>
      <w:r>
        <w:rPr>
          <w:rFonts w:hint="eastAsia" w:ascii="宋体" w:hAnsi="宋体" w:eastAsia="宋体" w:cs="宋体"/>
          <w:bCs/>
          <w:sz w:val="22"/>
          <w:szCs w:val="22"/>
          <w:lang w:eastAsia="zh-CN"/>
        </w:rPr>
        <w:t>中标供应商</w:t>
      </w:r>
      <w:r>
        <w:rPr>
          <w:rFonts w:hint="eastAsia" w:ascii="宋体" w:hAnsi="宋体" w:eastAsia="宋体" w:cs="宋体"/>
          <w:bCs/>
          <w:sz w:val="22"/>
          <w:szCs w:val="22"/>
        </w:rPr>
        <w:t xml:space="preserve">发出中标通知书。 </w:t>
      </w:r>
    </w:p>
    <w:p>
      <w:pPr>
        <w:numPr>
          <w:ilvl w:val="1"/>
          <w:numId w:val="4"/>
        </w:numPr>
        <w:tabs>
          <w:tab w:val="left" w:pos="540"/>
          <w:tab w:val="clear" w:pos="992"/>
        </w:tabs>
        <w:spacing w:line="360" w:lineRule="auto"/>
        <w:ind w:hanging="992"/>
        <w:rPr>
          <w:rFonts w:hint="eastAsia" w:ascii="宋体" w:hAnsi="宋体" w:eastAsia="宋体" w:cs="宋体"/>
          <w:sz w:val="22"/>
          <w:szCs w:val="22"/>
        </w:rPr>
      </w:pPr>
      <w:r>
        <w:rPr>
          <w:rFonts w:hint="eastAsia" w:ascii="宋体" w:hAnsi="宋体" w:eastAsia="宋体" w:cs="宋体"/>
          <w:sz w:val="22"/>
          <w:szCs w:val="22"/>
        </w:rPr>
        <w:t>中标通知书是合同的一个组成部分,对采购人和</w:t>
      </w:r>
      <w:r>
        <w:rPr>
          <w:rFonts w:hint="eastAsia" w:ascii="宋体" w:hAnsi="宋体" w:eastAsia="宋体" w:cs="宋体"/>
          <w:sz w:val="22"/>
          <w:szCs w:val="22"/>
          <w:lang w:eastAsia="zh-CN"/>
        </w:rPr>
        <w:t>中标供应商</w:t>
      </w:r>
      <w:r>
        <w:rPr>
          <w:rFonts w:hint="eastAsia" w:ascii="宋体" w:hAnsi="宋体" w:eastAsia="宋体" w:cs="宋体"/>
          <w:sz w:val="22"/>
          <w:szCs w:val="22"/>
        </w:rPr>
        <w:t>均具有同等法律效力。</w:t>
      </w:r>
    </w:p>
    <w:p>
      <w:pPr>
        <w:numPr>
          <w:ilvl w:val="0"/>
          <w:numId w:val="2"/>
        </w:numPr>
        <w:spacing w:line="360" w:lineRule="auto"/>
        <w:rPr>
          <w:rFonts w:hint="eastAsia" w:ascii="宋体" w:hAnsi="宋体" w:eastAsia="宋体" w:cs="宋体"/>
          <w:sz w:val="22"/>
          <w:szCs w:val="22"/>
        </w:rPr>
      </w:pP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签订合同</w:t>
      </w:r>
    </w:p>
    <w:p>
      <w:pPr>
        <w:numPr>
          <w:ilvl w:val="0"/>
          <w:numId w:val="0"/>
        </w:numPr>
        <w:tabs>
          <w:tab w:val="left" w:pos="540"/>
        </w:tabs>
        <w:spacing w:line="360" w:lineRule="auto"/>
        <w:ind w:leftChars="0"/>
        <w:rPr>
          <w:rFonts w:hint="eastAsia" w:ascii="宋体" w:hAnsi="宋体" w:eastAsia="宋体" w:cs="宋体"/>
          <w:sz w:val="22"/>
          <w:szCs w:val="22"/>
          <w:lang w:val="en-US" w:eastAsia="zh-CN"/>
        </w:rPr>
      </w:pPr>
      <w:r>
        <w:rPr>
          <w:rFonts w:hint="eastAsia" w:ascii="宋体" w:hAnsi="宋体" w:eastAsia="宋体" w:cs="宋体"/>
          <w:b w:val="0"/>
          <w:bCs w:val="0"/>
          <w:sz w:val="22"/>
          <w:szCs w:val="22"/>
          <w:lang w:val="en-US" w:eastAsia="zh-CN"/>
        </w:rPr>
        <w:t xml:space="preserve">3.1  </w:t>
      </w:r>
      <w:r>
        <w:rPr>
          <w:rFonts w:hint="eastAsia" w:ascii="宋体" w:hAnsi="宋体" w:eastAsia="宋体" w:cs="宋体"/>
          <w:b w:val="0"/>
          <w:bCs w:val="0"/>
          <w:sz w:val="22"/>
          <w:szCs w:val="22"/>
          <w:lang w:eastAsia="zh-CN"/>
        </w:rPr>
        <w:t>中标</w:t>
      </w:r>
      <w:r>
        <w:rPr>
          <w:rFonts w:hint="eastAsia" w:ascii="宋体" w:hAnsi="宋体" w:eastAsia="宋体" w:cs="宋体"/>
          <w:sz w:val="22"/>
          <w:szCs w:val="22"/>
          <w:lang w:eastAsia="zh-CN"/>
        </w:rPr>
        <w:t>供应商</w:t>
      </w:r>
      <w:r>
        <w:rPr>
          <w:rFonts w:hint="eastAsia" w:ascii="宋体" w:hAnsi="宋体" w:eastAsia="宋体" w:cs="宋体"/>
          <w:sz w:val="22"/>
          <w:szCs w:val="22"/>
        </w:rPr>
        <w:t>应按中标通知书规定的时间、地点与采购人签订合同，合同签订前提交履约保证</w:t>
      </w:r>
      <w:r>
        <w:rPr>
          <w:rFonts w:hint="eastAsia" w:ascii="宋体" w:hAnsi="宋体" w:eastAsia="宋体" w:cs="宋体"/>
          <w:sz w:val="22"/>
          <w:szCs w:val="22"/>
          <w:lang w:val="en-US" w:eastAsia="zh-CN"/>
        </w:rPr>
        <w:t>金。</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auto"/>
        <w:ind w:left="550" w:leftChars="0" w:hanging="550" w:hangingChars="25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 xml:space="preserve">3.2  </w:t>
      </w:r>
      <w:r>
        <w:rPr>
          <w:rFonts w:hint="eastAsia" w:ascii="宋体" w:hAnsi="宋体" w:eastAsia="宋体" w:cs="宋体"/>
          <w:b/>
          <w:spacing w:val="6"/>
          <w:sz w:val="22"/>
          <w:szCs w:val="22"/>
        </w:rPr>
        <w:t>在签订合同前，采购人有权在中标总价不变的前提下要求</w:t>
      </w:r>
      <w:r>
        <w:rPr>
          <w:rFonts w:hint="eastAsia" w:ascii="宋体" w:hAnsi="宋体" w:eastAsia="宋体" w:cs="宋体"/>
          <w:b/>
          <w:spacing w:val="6"/>
          <w:sz w:val="22"/>
          <w:szCs w:val="22"/>
          <w:lang w:eastAsia="zh-CN"/>
        </w:rPr>
        <w:t>中标供应商</w:t>
      </w:r>
      <w:r>
        <w:rPr>
          <w:rFonts w:hint="eastAsia" w:ascii="宋体" w:hAnsi="宋体" w:eastAsia="宋体" w:cs="宋体"/>
          <w:b/>
          <w:spacing w:val="6"/>
          <w:sz w:val="22"/>
          <w:szCs w:val="22"/>
        </w:rPr>
        <w:t>对商务报价中的不平衡报价和缺漏项进行调整，如果</w:t>
      </w:r>
      <w:r>
        <w:rPr>
          <w:rFonts w:hint="eastAsia" w:ascii="宋体" w:hAnsi="宋体" w:eastAsia="宋体" w:cs="宋体"/>
          <w:b/>
          <w:spacing w:val="6"/>
          <w:sz w:val="22"/>
          <w:szCs w:val="22"/>
          <w:lang w:eastAsia="zh-CN"/>
        </w:rPr>
        <w:t>中标供应商</w:t>
      </w:r>
      <w:r>
        <w:rPr>
          <w:rFonts w:hint="eastAsia" w:ascii="宋体" w:hAnsi="宋体" w:eastAsia="宋体" w:cs="宋体"/>
          <w:b/>
          <w:spacing w:val="6"/>
          <w:sz w:val="22"/>
          <w:szCs w:val="22"/>
        </w:rPr>
        <w:t>无合理理由拒绝调整，其中标资格将被取消，保证金将不予退还，由此引来的相关损失由</w:t>
      </w:r>
      <w:r>
        <w:rPr>
          <w:rFonts w:hint="eastAsia" w:ascii="宋体" w:hAnsi="宋体" w:eastAsia="宋体" w:cs="宋体"/>
          <w:b/>
          <w:spacing w:val="6"/>
          <w:sz w:val="22"/>
          <w:szCs w:val="22"/>
          <w:lang w:eastAsia="zh-CN"/>
        </w:rPr>
        <w:t>中标供应商</w:t>
      </w:r>
      <w:r>
        <w:rPr>
          <w:rFonts w:hint="eastAsia" w:ascii="宋体" w:hAnsi="宋体" w:eastAsia="宋体" w:cs="宋体"/>
          <w:b/>
          <w:spacing w:val="6"/>
          <w:sz w:val="22"/>
          <w:szCs w:val="22"/>
        </w:rPr>
        <w:t>赔偿。此次</w:t>
      </w:r>
      <w:r>
        <w:rPr>
          <w:rFonts w:hint="eastAsia" w:ascii="宋体" w:hAnsi="宋体" w:eastAsia="宋体" w:cs="宋体"/>
          <w:b/>
          <w:spacing w:val="6"/>
          <w:sz w:val="22"/>
          <w:szCs w:val="22"/>
          <w:lang w:val="en-US" w:eastAsia="zh-CN"/>
        </w:rPr>
        <w:t>采购</w:t>
      </w:r>
      <w:r>
        <w:rPr>
          <w:rFonts w:hint="eastAsia" w:ascii="宋体" w:hAnsi="宋体" w:eastAsia="宋体" w:cs="宋体"/>
          <w:b/>
          <w:spacing w:val="6"/>
          <w:sz w:val="22"/>
          <w:szCs w:val="22"/>
        </w:rPr>
        <w:t>失败，重新组织</w:t>
      </w:r>
      <w:r>
        <w:rPr>
          <w:rFonts w:hint="eastAsia" w:ascii="宋体" w:hAnsi="宋体" w:eastAsia="宋体" w:cs="宋体"/>
          <w:b/>
          <w:spacing w:val="6"/>
          <w:sz w:val="22"/>
          <w:szCs w:val="22"/>
          <w:lang w:val="en-US" w:eastAsia="zh-CN"/>
        </w:rPr>
        <w:t>采购</w:t>
      </w:r>
      <w:r>
        <w:rPr>
          <w:rFonts w:hint="eastAsia" w:ascii="宋体" w:hAnsi="宋体" w:eastAsia="宋体" w:cs="宋体"/>
          <w:b/>
          <w:spacing w:val="6"/>
          <w:sz w:val="22"/>
          <w:szCs w:val="22"/>
        </w:rPr>
        <w:t>。</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auto"/>
        <w:ind w:left="550" w:leftChars="0" w:hanging="550" w:hangingChars="25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 xml:space="preserve">3.3  </w:t>
      </w:r>
      <w:r>
        <w:rPr>
          <w:rFonts w:hint="eastAsia" w:ascii="宋体" w:hAnsi="宋体" w:eastAsia="宋体" w:cs="宋体"/>
          <w:sz w:val="22"/>
          <w:szCs w:val="22"/>
          <w:lang w:eastAsia="zh-CN"/>
        </w:rPr>
        <w:t>采购文件</w:t>
      </w:r>
      <w:r>
        <w:rPr>
          <w:rFonts w:hint="eastAsia" w:ascii="宋体" w:hAnsi="宋体" w:eastAsia="宋体" w:cs="宋体"/>
          <w:sz w:val="22"/>
          <w:szCs w:val="22"/>
        </w:rPr>
        <w:t>、</w:t>
      </w:r>
      <w:r>
        <w:rPr>
          <w:rFonts w:hint="eastAsia" w:ascii="宋体" w:hAnsi="宋体" w:eastAsia="宋体" w:cs="宋体"/>
          <w:sz w:val="22"/>
          <w:szCs w:val="22"/>
          <w:lang w:eastAsia="zh-CN"/>
        </w:rPr>
        <w:t>中标供应商</w:t>
      </w:r>
      <w:r>
        <w:rPr>
          <w:rFonts w:hint="eastAsia" w:ascii="宋体" w:hAnsi="宋体" w:eastAsia="宋体" w:cs="宋体"/>
          <w:sz w:val="22"/>
          <w:szCs w:val="22"/>
        </w:rPr>
        <w:t>的投标文件、投标修改文件、评标过程中有关澄清文件及经</w:t>
      </w:r>
      <w:r>
        <w:rPr>
          <w:rFonts w:hint="eastAsia" w:ascii="宋体" w:hAnsi="宋体" w:eastAsia="宋体" w:cs="宋体"/>
          <w:sz w:val="22"/>
          <w:szCs w:val="22"/>
          <w:lang w:eastAsia="zh-CN"/>
        </w:rPr>
        <w:t>投标供应商</w:t>
      </w:r>
      <w:r>
        <w:rPr>
          <w:rFonts w:hint="eastAsia" w:ascii="宋体" w:hAnsi="宋体" w:eastAsia="宋体" w:cs="宋体"/>
          <w:sz w:val="22"/>
          <w:szCs w:val="22"/>
        </w:rPr>
        <w:t>和评委双方签字的询标纪要和中标通知书均作为合同附件。</w:t>
      </w:r>
    </w:p>
    <w:p>
      <w:pPr>
        <w:numPr>
          <w:ilvl w:val="0"/>
          <w:numId w:val="0"/>
        </w:numPr>
        <w:tabs>
          <w:tab w:val="left" w:pos="540"/>
        </w:tabs>
        <w:spacing w:line="360" w:lineRule="auto"/>
        <w:ind w:leftChars="0"/>
        <w:rPr>
          <w:rFonts w:hint="eastAsia" w:ascii="宋体" w:hAnsi="宋体" w:eastAsia="宋体" w:cs="宋体"/>
          <w:sz w:val="22"/>
          <w:szCs w:val="22"/>
        </w:rPr>
      </w:pPr>
      <w:r>
        <w:rPr>
          <w:rFonts w:hint="eastAsia" w:ascii="宋体" w:hAnsi="宋体" w:eastAsia="宋体" w:cs="宋体"/>
          <w:sz w:val="22"/>
          <w:szCs w:val="22"/>
          <w:lang w:val="en-US" w:eastAsia="zh-CN"/>
        </w:rPr>
        <w:t xml:space="preserve">3.3  </w:t>
      </w:r>
      <w:r>
        <w:rPr>
          <w:rFonts w:hint="eastAsia" w:ascii="宋体" w:hAnsi="宋体" w:eastAsia="宋体" w:cs="宋体"/>
          <w:sz w:val="22"/>
          <w:szCs w:val="22"/>
        </w:rPr>
        <w:t>拒签合同的违约责任</w:t>
      </w:r>
    </w:p>
    <w:p>
      <w:pPr>
        <w:spacing w:line="360" w:lineRule="auto"/>
        <w:ind w:left="538" w:leftChars="256"/>
        <w:rPr>
          <w:rFonts w:hint="eastAsia" w:ascii="宋体" w:hAnsi="宋体" w:eastAsia="宋体" w:cs="宋体"/>
          <w:b/>
          <w:bCs/>
          <w:sz w:val="22"/>
          <w:szCs w:val="22"/>
        </w:rPr>
      </w:pPr>
      <w:r>
        <w:rPr>
          <w:rFonts w:hint="eastAsia" w:ascii="宋体" w:hAnsi="宋体" w:eastAsia="宋体" w:cs="宋体"/>
          <w:b/>
          <w:bCs/>
          <w:sz w:val="22"/>
          <w:szCs w:val="22"/>
          <w:lang w:eastAsia="zh-CN"/>
        </w:rPr>
        <w:t>中标供应商</w:t>
      </w:r>
      <w:r>
        <w:rPr>
          <w:rFonts w:hint="eastAsia" w:ascii="宋体" w:hAnsi="宋体" w:eastAsia="宋体" w:cs="宋体"/>
          <w:b/>
          <w:bCs/>
          <w:sz w:val="22"/>
          <w:szCs w:val="22"/>
        </w:rPr>
        <w:t>接到中标通知书后，在规定时间内借故否认已经承诺的条件而拒签合同的，以违约处理，其投标保证金将被不予退还。</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60" w:lineRule="auto"/>
        <w:ind w:left="552" w:leftChars="0" w:hanging="552" w:hangingChars="250"/>
        <w:textAlignment w:val="auto"/>
        <w:rPr>
          <w:rFonts w:hint="eastAsia" w:ascii="宋体" w:hAnsi="宋体" w:eastAsia="宋体" w:cs="宋体"/>
          <w:sz w:val="22"/>
          <w:szCs w:val="22"/>
        </w:rPr>
      </w:pPr>
      <w:r>
        <w:rPr>
          <w:rFonts w:hint="eastAsia" w:ascii="宋体" w:hAnsi="宋体" w:eastAsia="宋体" w:cs="宋体"/>
          <w:b/>
          <w:sz w:val="22"/>
          <w:szCs w:val="22"/>
          <w:u w:val="none"/>
          <w:lang w:val="en-US" w:eastAsia="zh-CN"/>
        </w:rPr>
        <w:t xml:space="preserve">3.4  </w:t>
      </w:r>
      <w:r>
        <w:rPr>
          <w:rFonts w:hint="eastAsia" w:ascii="宋体" w:hAnsi="宋体" w:eastAsia="宋体" w:cs="宋体"/>
          <w:b/>
          <w:sz w:val="22"/>
          <w:szCs w:val="22"/>
          <w:u w:val="none"/>
          <w:lang w:eastAsia="zh-CN"/>
        </w:rPr>
        <w:t>中标供应商</w:t>
      </w:r>
      <w:r>
        <w:rPr>
          <w:rFonts w:hint="eastAsia" w:ascii="宋体" w:hAnsi="宋体" w:eastAsia="宋体" w:cs="宋体"/>
          <w:b/>
          <w:sz w:val="22"/>
          <w:szCs w:val="22"/>
          <w:u w:val="none"/>
        </w:rPr>
        <w:t>应在合同签订后</w:t>
      </w:r>
      <w:r>
        <w:rPr>
          <w:rFonts w:hint="eastAsia" w:ascii="宋体" w:hAnsi="宋体" w:eastAsia="宋体" w:cs="宋体"/>
          <w:b/>
          <w:sz w:val="22"/>
          <w:szCs w:val="22"/>
          <w:u w:val="none"/>
          <w:lang w:val="en-US" w:eastAsia="zh-CN"/>
        </w:rPr>
        <w:t>七天</w:t>
      </w:r>
      <w:r>
        <w:rPr>
          <w:rFonts w:hint="eastAsia" w:ascii="宋体" w:hAnsi="宋体" w:eastAsia="宋体" w:cs="宋体"/>
          <w:b/>
          <w:sz w:val="22"/>
          <w:szCs w:val="22"/>
          <w:u w:val="none"/>
        </w:rPr>
        <w:t>内提交一份合同文本副本报</w:t>
      </w:r>
      <w:r>
        <w:rPr>
          <w:rFonts w:hint="eastAsia" w:ascii="宋体" w:hAnsi="宋体" w:eastAsia="宋体" w:cs="宋体"/>
          <w:b/>
          <w:sz w:val="22"/>
          <w:szCs w:val="22"/>
          <w:u w:val="none"/>
          <w:lang w:val="en-US" w:eastAsia="zh-CN"/>
        </w:rPr>
        <w:t>采购</w:t>
      </w:r>
      <w:r>
        <w:rPr>
          <w:rFonts w:hint="eastAsia" w:ascii="宋体" w:hAnsi="宋体" w:eastAsia="宋体" w:cs="宋体"/>
          <w:b/>
          <w:sz w:val="22"/>
          <w:szCs w:val="22"/>
          <w:u w:val="none"/>
        </w:rPr>
        <w:t>代理机构备案，否则可能影响投标保证金的退付</w:t>
      </w:r>
      <w:r>
        <w:rPr>
          <w:rFonts w:hint="eastAsia" w:ascii="宋体" w:hAnsi="宋体" w:eastAsia="宋体" w:cs="宋体"/>
          <w:sz w:val="22"/>
          <w:szCs w:val="22"/>
          <w:u w:val="none"/>
        </w:rPr>
        <w:t>。</w:t>
      </w:r>
    </w:p>
    <w:p>
      <w:pPr>
        <w:numPr>
          <w:ilvl w:val="0"/>
          <w:numId w:val="0"/>
        </w:numPr>
        <w:spacing w:line="360" w:lineRule="auto"/>
        <w:ind w:leftChars="0"/>
        <w:rPr>
          <w:rFonts w:hint="eastAsia" w:ascii="宋体" w:hAnsi="宋体" w:eastAsia="宋体" w:cs="宋体"/>
          <w:spacing w:val="6"/>
          <w:sz w:val="22"/>
          <w:szCs w:val="22"/>
        </w:rPr>
      </w:pPr>
      <w:r>
        <w:rPr>
          <w:rFonts w:hint="eastAsia" w:ascii="宋体" w:hAnsi="宋体" w:eastAsia="宋体" w:cs="宋体"/>
          <w:bCs/>
          <w:sz w:val="22"/>
          <w:szCs w:val="22"/>
          <w:lang w:val="en-US" w:eastAsia="zh-CN"/>
        </w:rPr>
        <w:t xml:space="preserve">4.   </w:t>
      </w:r>
      <w:r>
        <w:rPr>
          <w:rFonts w:hint="eastAsia" w:ascii="宋体" w:hAnsi="宋体" w:eastAsia="宋体" w:cs="宋体"/>
          <w:bCs/>
          <w:sz w:val="22"/>
          <w:szCs w:val="22"/>
        </w:rPr>
        <w:t>履约保证金</w:t>
      </w:r>
    </w:p>
    <w:p>
      <w:pPr>
        <w:numPr>
          <w:ilvl w:val="0"/>
          <w:numId w:val="0"/>
        </w:numPr>
        <w:tabs>
          <w:tab w:val="left" w:pos="540"/>
        </w:tabs>
        <w:spacing w:line="360" w:lineRule="auto"/>
        <w:ind w:leftChars="0"/>
        <w:rPr>
          <w:rFonts w:hint="eastAsia" w:ascii="宋体" w:hAnsi="宋体" w:eastAsia="宋体" w:cs="宋体"/>
          <w:sz w:val="22"/>
          <w:szCs w:val="22"/>
        </w:rPr>
      </w:pPr>
      <w:r>
        <w:rPr>
          <w:rFonts w:hint="eastAsia" w:ascii="宋体" w:hAnsi="宋体" w:eastAsia="宋体" w:cs="宋体"/>
          <w:sz w:val="22"/>
          <w:szCs w:val="22"/>
          <w:lang w:val="en-US" w:eastAsia="zh-CN"/>
        </w:rPr>
        <w:t xml:space="preserve">4.1  </w:t>
      </w:r>
      <w:r>
        <w:rPr>
          <w:rFonts w:hint="eastAsia" w:ascii="宋体" w:hAnsi="宋体" w:eastAsia="宋体" w:cs="宋体"/>
          <w:sz w:val="22"/>
          <w:szCs w:val="22"/>
          <w:lang w:eastAsia="zh-CN"/>
        </w:rPr>
        <w:t>中标供应商</w:t>
      </w:r>
      <w:r>
        <w:rPr>
          <w:rFonts w:hint="eastAsia" w:ascii="宋体" w:hAnsi="宋体" w:eastAsia="宋体" w:cs="宋体"/>
          <w:sz w:val="22"/>
          <w:szCs w:val="22"/>
        </w:rPr>
        <w:t>在收到中标通知书后，签订合同前须向甲方提交中标金额10%的履约保证金。</w:t>
      </w:r>
    </w:p>
    <w:p>
      <w:pPr>
        <w:numPr>
          <w:ilvl w:val="0"/>
          <w:numId w:val="0"/>
        </w:numPr>
        <w:tabs>
          <w:tab w:val="left" w:pos="540"/>
        </w:tabs>
        <w:spacing w:line="360" w:lineRule="auto"/>
        <w:ind w:leftChars="0"/>
        <w:rPr>
          <w:rFonts w:hint="eastAsia" w:ascii="宋体" w:hAnsi="宋体" w:eastAsia="宋体" w:cs="宋体"/>
          <w:spacing w:val="6"/>
          <w:sz w:val="22"/>
          <w:szCs w:val="22"/>
        </w:rPr>
      </w:pPr>
      <w:r>
        <w:rPr>
          <w:rFonts w:hint="eastAsia" w:ascii="宋体" w:hAnsi="宋体" w:eastAsia="宋体" w:cs="宋体"/>
          <w:spacing w:val="6"/>
          <w:sz w:val="22"/>
          <w:szCs w:val="22"/>
          <w:lang w:val="en-US" w:eastAsia="zh-CN"/>
        </w:rPr>
        <w:t xml:space="preserve">4.2  </w:t>
      </w:r>
      <w:r>
        <w:rPr>
          <w:rFonts w:hint="eastAsia" w:ascii="宋体" w:hAnsi="宋体" w:eastAsia="宋体" w:cs="宋体"/>
          <w:spacing w:val="6"/>
          <w:sz w:val="22"/>
          <w:szCs w:val="22"/>
        </w:rPr>
        <w:t>履约保证金用于补偿</w:t>
      </w:r>
      <w:r>
        <w:rPr>
          <w:rFonts w:hint="eastAsia" w:ascii="宋体" w:hAnsi="宋体" w:eastAsia="宋体" w:cs="宋体"/>
          <w:spacing w:val="6"/>
          <w:sz w:val="22"/>
          <w:szCs w:val="22"/>
          <w:lang w:val="en-US" w:eastAsia="zh-CN"/>
        </w:rPr>
        <w:t>采购人</w:t>
      </w:r>
      <w:r>
        <w:rPr>
          <w:rFonts w:hint="eastAsia" w:ascii="宋体" w:hAnsi="宋体" w:eastAsia="宋体" w:cs="宋体"/>
          <w:spacing w:val="6"/>
          <w:sz w:val="22"/>
          <w:szCs w:val="22"/>
        </w:rPr>
        <w:t>因</w:t>
      </w:r>
      <w:r>
        <w:rPr>
          <w:rFonts w:hint="eastAsia" w:ascii="宋体" w:hAnsi="宋体" w:eastAsia="宋体" w:cs="宋体"/>
          <w:spacing w:val="6"/>
          <w:sz w:val="22"/>
          <w:szCs w:val="22"/>
          <w:lang w:eastAsia="zh-CN"/>
        </w:rPr>
        <w:t>中标供应商</w:t>
      </w:r>
      <w:r>
        <w:rPr>
          <w:rFonts w:hint="eastAsia" w:ascii="宋体" w:hAnsi="宋体" w:eastAsia="宋体" w:cs="宋体"/>
          <w:spacing w:val="6"/>
          <w:sz w:val="22"/>
          <w:szCs w:val="22"/>
        </w:rPr>
        <w:t>不能完成其合同义务或质量问题而蒙受的损失。</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hanging="580" w:hangingChars="250"/>
        <w:textAlignment w:val="auto"/>
        <w:rPr>
          <w:rFonts w:hint="eastAsia" w:ascii="宋体" w:hAnsi="宋体" w:eastAsia="宋体" w:cs="宋体"/>
          <w:lang w:val="en-US" w:eastAsia="zh-CN"/>
        </w:rPr>
      </w:pPr>
      <w:r>
        <w:rPr>
          <w:rFonts w:hint="eastAsia" w:ascii="宋体" w:hAnsi="宋体" w:eastAsia="宋体" w:cs="宋体"/>
          <w:spacing w:val="6"/>
          <w:sz w:val="22"/>
          <w:szCs w:val="22"/>
          <w:lang w:val="en-US" w:eastAsia="zh-CN"/>
        </w:rPr>
        <w:t>4.3  履约保证金自合同签订之日起至服务完成之日止有效。有效期满后，采购人应及时将履约保证金无息退还给中标供应商。</w:t>
      </w:r>
    </w:p>
    <w:p>
      <w:pPr>
        <w:spacing w:line="360" w:lineRule="auto"/>
        <w:ind w:left="550" w:hanging="550" w:hangingChars="250"/>
        <w:rPr>
          <w:rFonts w:hint="eastAsia" w:ascii="宋体" w:hAnsi="宋体" w:eastAsia="宋体" w:cs="宋体"/>
          <w:b/>
          <w:sz w:val="22"/>
        </w:rPr>
      </w:pPr>
      <w:r>
        <w:rPr>
          <w:rFonts w:hint="eastAsia" w:ascii="宋体" w:hAnsi="宋体" w:eastAsia="宋体" w:cs="宋体"/>
          <w:sz w:val="22"/>
          <w:lang w:val="en-US" w:eastAsia="zh-CN"/>
        </w:rPr>
        <w:t>5</w:t>
      </w:r>
      <w:r>
        <w:rPr>
          <w:rFonts w:hint="eastAsia" w:ascii="宋体" w:hAnsi="宋体" w:eastAsia="宋体" w:cs="宋体"/>
          <w:sz w:val="22"/>
        </w:rPr>
        <w:t xml:space="preserve">.   </w:t>
      </w:r>
      <w:r>
        <w:rPr>
          <w:rFonts w:hint="eastAsia" w:ascii="宋体" w:hAnsi="宋体" w:eastAsia="宋体" w:cs="宋体"/>
          <w:b/>
          <w:sz w:val="22"/>
        </w:rPr>
        <w:t>质疑与投诉</w:t>
      </w:r>
    </w:p>
    <w:p>
      <w:pPr>
        <w:spacing w:line="360" w:lineRule="auto"/>
        <w:ind w:left="550" w:hanging="550" w:hangingChars="250"/>
        <w:rPr>
          <w:rFonts w:hint="eastAsia" w:ascii="宋体" w:hAnsi="宋体" w:eastAsia="宋体" w:cs="宋体"/>
          <w:sz w:val="22"/>
        </w:rPr>
      </w:pPr>
      <w:r>
        <w:rPr>
          <w:rFonts w:hint="eastAsia" w:ascii="宋体" w:hAnsi="宋体" w:eastAsia="宋体" w:cs="宋体"/>
          <w:sz w:val="22"/>
          <w:lang w:val="en-US" w:eastAsia="zh-CN"/>
        </w:rPr>
        <w:t>5</w:t>
      </w:r>
      <w:r>
        <w:rPr>
          <w:rFonts w:hint="eastAsia" w:ascii="宋体" w:hAnsi="宋体" w:eastAsia="宋体" w:cs="宋体"/>
          <w:sz w:val="22"/>
        </w:rPr>
        <w:t>.1  投标供应商认为采购文件、采购过程、中标结果使自己的合法权益受到损害的，可以在知道或应知其权益受到损害之日起七个工作日内以书面形式向采购单位提出质疑。</w:t>
      </w:r>
    </w:p>
    <w:p>
      <w:pPr>
        <w:spacing w:line="360" w:lineRule="auto"/>
        <w:ind w:left="550" w:hanging="550" w:hangingChars="250"/>
        <w:rPr>
          <w:rFonts w:hint="eastAsia" w:ascii="宋体" w:hAnsi="宋体" w:eastAsia="宋体" w:cs="宋体"/>
          <w:sz w:val="22"/>
          <w:lang w:val="en-US" w:eastAsia="zh-CN"/>
        </w:rPr>
      </w:pPr>
      <w:r>
        <w:rPr>
          <w:rFonts w:hint="eastAsia" w:ascii="宋体" w:hAnsi="宋体" w:eastAsia="宋体" w:cs="宋体"/>
          <w:sz w:val="22"/>
          <w:lang w:val="en-US" w:eastAsia="zh-CN"/>
        </w:rPr>
        <w:t>5</w:t>
      </w:r>
      <w:r>
        <w:rPr>
          <w:rFonts w:hint="eastAsia" w:ascii="宋体" w:hAnsi="宋体" w:eastAsia="宋体" w:cs="宋体"/>
          <w:sz w:val="22"/>
        </w:rPr>
        <w:t>.2  采购单位在收到投标供应商的书面质疑后七个工作日内作出答复，但答复的内容不得涉及商业秘密。质疑供应商对采购单位的答复不满意，可以在答复期满后十五个工作日内向采购监督管理部门投诉。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550" w:leftChars="0" w:hanging="550" w:hangingChars="250"/>
        <w:textAlignment w:val="auto"/>
        <w:rPr>
          <w:rFonts w:hint="eastAsia" w:ascii="宋体" w:hAnsi="宋体" w:eastAsia="宋体" w:cs="宋体"/>
          <w:b/>
          <w:bCs/>
          <w:sz w:val="22"/>
          <w:szCs w:val="22"/>
        </w:rPr>
      </w:pPr>
      <w:r>
        <w:rPr>
          <w:rFonts w:hint="eastAsia" w:ascii="宋体" w:hAnsi="宋体" w:eastAsia="宋体" w:cs="宋体"/>
          <w:sz w:val="22"/>
          <w:lang w:val="en-US" w:eastAsia="zh-CN"/>
        </w:rPr>
        <w:t>5</w:t>
      </w:r>
      <w:r>
        <w:rPr>
          <w:rFonts w:hint="eastAsia" w:ascii="宋体" w:hAnsi="宋体" w:eastAsia="宋体" w:cs="宋体"/>
          <w:sz w:val="22"/>
        </w:rPr>
        <w:t>.3  投诉人投诉时，应提交投诉书，投诉书应当由本人或法定代表人签字盖公章，投诉书应说明具体的投诉事项及事实依据。投诉人对投诉书的真实性负责，恶意投诉将承当相应的法律和民事责任。</w:t>
      </w:r>
    </w:p>
    <w:p>
      <w:pPr>
        <w:tabs>
          <w:tab w:val="left" w:pos="540"/>
          <w:tab w:val="left" w:pos="635"/>
          <w:tab w:val="left" w:pos="900"/>
        </w:tabs>
        <w:spacing w:line="360" w:lineRule="auto"/>
        <w:rPr>
          <w:rFonts w:hint="eastAsia" w:ascii="宋体" w:hAnsi="宋体" w:eastAsia="宋体" w:cs="宋体"/>
          <w:sz w:val="22"/>
          <w:szCs w:val="22"/>
        </w:rPr>
      </w:pPr>
      <w:r>
        <w:rPr>
          <w:rFonts w:hint="eastAsia" w:ascii="宋体" w:hAnsi="宋体" w:eastAsia="宋体" w:cs="宋体"/>
          <w:sz w:val="22"/>
          <w:lang w:val="en-US" w:eastAsia="zh-CN"/>
        </w:rPr>
        <w:t>6</w:t>
      </w:r>
      <w:r>
        <w:rPr>
          <w:rFonts w:hint="eastAsia" w:ascii="宋体" w:hAnsi="宋体" w:eastAsia="宋体" w:cs="宋体"/>
          <w:sz w:val="22"/>
        </w:rPr>
        <w:t xml:space="preserve">.   </w:t>
      </w:r>
      <w:r>
        <w:rPr>
          <w:rFonts w:hint="eastAsia" w:ascii="宋体" w:hAnsi="宋体" w:eastAsia="宋体" w:cs="宋体"/>
          <w:sz w:val="22"/>
          <w:szCs w:val="22"/>
          <w:lang w:val="en-US" w:eastAsia="zh-CN"/>
        </w:rPr>
        <w:t>采购</w:t>
      </w:r>
      <w:r>
        <w:rPr>
          <w:rFonts w:hint="eastAsia" w:ascii="宋体" w:hAnsi="宋体" w:eastAsia="宋体" w:cs="宋体"/>
          <w:sz w:val="22"/>
          <w:szCs w:val="22"/>
        </w:rPr>
        <w:t>代理服务费</w:t>
      </w:r>
    </w:p>
    <w:p>
      <w:pPr>
        <w:spacing w:line="360" w:lineRule="auto"/>
        <w:ind w:left="550" w:hanging="550" w:hangingChars="250"/>
        <w:rPr>
          <w:rFonts w:hint="eastAsia" w:ascii="宋体" w:hAnsi="宋体" w:eastAsia="宋体" w:cs="宋体"/>
          <w:b/>
          <w:bCs/>
          <w:spacing w:val="6"/>
          <w:sz w:val="22"/>
        </w:rPr>
      </w:pPr>
      <w:r>
        <w:rPr>
          <w:rFonts w:hint="eastAsia" w:ascii="宋体" w:hAnsi="宋体" w:eastAsia="宋体" w:cs="宋体"/>
          <w:sz w:val="22"/>
          <w:lang w:val="en-US" w:eastAsia="zh-CN"/>
        </w:rPr>
        <w:t>6</w:t>
      </w:r>
      <w:r>
        <w:rPr>
          <w:rFonts w:hint="eastAsia" w:ascii="宋体" w:hAnsi="宋体" w:eastAsia="宋体" w:cs="宋体"/>
          <w:sz w:val="22"/>
        </w:rPr>
        <w:t xml:space="preserve">.1  </w:t>
      </w:r>
      <w:r>
        <w:rPr>
          <w:rFonts w:hint="eastAsia" w:ascii="宋体" w:hAnsi="宋体" w:eastAsia="宋体" w:cs="宋体"/>
          <w:b/>
          <w:bCs/>
          <w:sz w:val="22"/>
        </w:rPr>
        <w:t>本次项目采购代理服务费：</w:t>
      </w:r>
      <w:r>
        <w:rPr>
          <w:rFonts w:hint="eastAsia" w:ascii="宋体" w:hAnsi="宋体" w:eastAsia="宋体" w:cs="宋体"/>
          <w:b/>
          <w:bCs/>
          <w:spacing w:val="6"/>
          <w:sz w:val="22"/>
        </w:rPr>
        <w:t>按人民币</w:t>
      </w:r>
      <w:r>
        <w:rPr>
          <w:rFonts w:hint="eastAsia" w:ascii="宋体" w:hAnsi="宋体" w:eastAsia="宋体" w:cs="宋体"/>
          <w:b/>
          <w:bCs/>
          <w:spacing w:val="6"/>
          <w:sz w:val="22"/>
          <w:lang w:val="en-US" w:eastAsia="zh-CN"/>
        </w:rPr>
        <w:t>陆</w:t>
      </w:r>
      <w:r>
        <w:rPr>
          <w:rFonts w:hint="eastAsia" w:ascii="宋体" w:hAnsi="宋体" w:eastAsia="宋体" w:cs="宋体"/>
          <w:b/>
          <w:bCs/>
          <w:spacing w:val="6"/>
          <w:sz w:val="22"/>
        </w:rPr>
        <w:t>仟</w:t>
      </w:r>
      <w:r>
        <w:rPr>
          <w:rFonts w:hint="eastAsia" w:ascii="宋体" w:hAnsi="宋体" w:cs="宋体"/>
          <w:b/>
          <w:bCs/>
          <w:spacing w:val="6"/>
          <w:sz w:val="22"/>
          <w:lang w:val="en-US" w:eastAsia="zh-CN"/>
        </w:rPr>
        <w:t>伍佰</w:t>
      </w:r>
      <w:r>
        <w:rPr>
          <w:rFonts w:hint="eastAsia" w:ascii="宋体" w:hAnsi="宋体" w:eastAsia="宋体" w:cs="宋体"/>
          <w:b/>
          <w:bCs/>
          <w:spacing w:val="6"/>
          <w:sz w:val="22"/>
        </w:rPr>
        <w:t>元整标准收取。由中标供应商在领取中标通知书前支付给</w:t>
      </w:r>
      <w:r>
        <w:rPr>
          <w:rFonts w:hint="eastAsia" w:ascii="宋体" w:hAnsi="宋体" w:eastAsia="宋体" w:cs="宋体"/>
          <w:b/>
          <w:bCs/>
          <w:spacing w:val="6"/>
          <w:sz w:val="22"/>
          <w:lang w:val="en-US" w:eastAsia="zh-CN"/>
        </w:rPr>
        <w:t>采购</w:t>
      </w:r>
      <w:r>
        <w:rPr>
          <w:rFonts w:hint="eastAsia" w:ascii="宋体" w:hAnsi="宋体" w:eastAsia="宋体" w:cs="宋体"/>
          <w:b/>
          <w:bCs/>
          <w:spacing w:val="6"/>
          <w:sz w:val="22"/>
        </w:rPr>
        <w:t>代理</w:t>
      </w:r>
      <w:r>
        <w:rPr>
          <w:rFonts w:hint="eastAsia" w:ascii="宋体" w:hAnsi="宋体" w:eastAsia="宋体" w:cs="宋体"/>
          <w:b/>
          <w:bCs/>
          <w:spacing w:val="6"/>
          <w:sz w:val="22"/>
          <w:lang w:val="en-US" w:eastAsia="zh-CN"/>
        </w:rPr>
        <w:t>机构</w:t>
      </w:r>
      <w:r>
        <w:rPr>
          <w:rFonts w:hint="eastAsia" w:ascii="宋体" w:hAnsi="宋体" w:eastAsia="宋体" w:cs="宋体"/>
          <w:b/>
          <w:bCs/>
          <w:spacing w:val="6"/>
          <w:sz w:val="22"/>
        </w:rPr>
        <w:t>。</w:t>
      </w:r>
      <w:r>
        <w:rPr>
          <w:rFonts w:hint="eastAsia" w:ascii="宋体" w:hAnsi="宋体" w:eastAsia="宋体" w:cs="宋体"/>
          <w:b/>
          <w:bCs/>
          <w:spacing w:val="6"/>
          <w:sz w:val="22"/>
          <w:lang w:val="en-US" w:eastAsia="zh-CN"/>
        </w:rPr>
        <w:t>采购</w:t>
      </w:r>
      <w:r>
        <w:rPr>
          <w:rFonts w:hint="eastAsia" w:ascii="宋体" w:hAnsi="宋体" w:eastAsia="宋体" w:cs="宋体"/>
          <w:b/>
          <w:bCs/>
          <w:spacing w:val="6"/>
          <w:sz w:val="22"/>
        </w:rPr>
        <w:t>代理服务费包含在投标报价中。</w:t>
      </w:r>
    </w:p>
    <w:p>
      <w:pPr>
        <w:spacing w:line="360" w:lineRule="auto"/>
        <w:ind w:left="550" w:hanging="550" w:hangingChars="250"/>
        <w:rPr>
          <w:rFonts w:hint="eastAsia" w:ascii="宋体" w:hAnsi="宋体" w:eastAsia="宋体" w:cs="宋体"/>
          <w:sz w:val="22"/>
          <w:lang w:val="en-US" w:eastAsia="zh-CN"/>
        </w:rPr>
      </w:pPr>
      <w:r>
        <w:rPr>
          <w:rFonts w:hint="eastAsia" w:ascii="宋体" w:hAnsi="宋体" w:eastAsia="宋体" w:cs="宋体"/>
          <w:sz w:val="22"/>
          <w:lang w:val="en-US" w:eastAsia="zh-CN"/>
        </w:rPr>
        <w:t>6.2  采购代理服务费汇入以下账户：</w:t>
      </w:r>
    </w:p>
    <w:p>
      <w:pPr>
        <w:spacing w:line="360" w:lineRule="auto"/>
        <w:ind w:firstLine="660" w:firstLineChars="300"/>
        <w:rPr>
          <w:rFonts w:hint="eastAsia" w:ascii="宋体" w:hAnsi="宋体" w:eastAsia="宋体" w:cs="宋体"/>
          <w:sz w:val="22"/>
          <w:lang w:val="en-US" w:eastAsia="zh-CN"/>
        </w:rPr>
      </w:pPr>
      <w:r>
        <w:rPr>
          <w:rFonts w:hint="eastAsia" w:ascii="宋体" w:hAnsi="宋体" w:eastAsia="宋体" w:cs="宋体"/>
          <w:sz w:val="22"/>
          <w:lang w:val="en-US" w:eastAsia="zh-CN"/>
        </w:rPr>
        <w:t>开户银行：温州银行股份有限公司鹿城支行</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0" w:firstLineChars="300"/>
        <w:textAlignment w:val="auto"/>
        <w:rPr>
          <w:rFonts w:hint="eastAsia" w:ascii="宋体" w:hAnsi="宋体" w:eastAsia="宋体" w:cs="宋体"/>
          <w:sz w:val="22"/>
          <w:lang w:val="en-US" w:eastAsia="zh-CN"/>
        </w:rPr>
      </w:pPr>
      <w:r>
        <w:rPr>
          <w:rFonts w:hint="eastAsia" w:ascii="宋体" w:hAnsi="宋体" w:eastAsia="宋体" w:cs="宋体"/>
          <w:sz w:val="22"/>
          <w:lang w:val="en-US" w:eastAsia="zh-CN"/>
        </w:rPr>
        <w:t>开户名称：温州德臻招标代理有限公司</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60" w:firstLineChars="300"/>
        <w:textAlignment w:val="auto"/>
        <w:rPr>
          <w:rFonts w:hint="eastAsia" w:ascii="宋体" w:hAnsi="宋体" w:eastAsia="宋体" w:cs="宋体"/>
          <w:lang w:val="en-US" w:eastAsia="zh-CN"/>
        </w:rPr>
      </w:pPr>
      <w:r>
        <w:rPr>
          <w:rFonts w:hint="eastAsia" w:ascii="宋体" w:hAnsi="宋体" w:eastAsia="宋体" w:cs="宋体"/>
          <w:sz w:val="22"/>
          <w:lang w:val="en-US" w:eastAsia="zh-CN"/>
        </w:rPr>
        <w:t>开户账号：715000120190010701</w:t>
      </w:r>
    </w:p>
    <w:p>
      <w:pPr>
        <w:pStyle w:val="4"/>
        <w:spacing w:line="460" w:lineRule="exact"/>
        <w:jc w:val="center"/>
        <w:rPr>
          <w:rFonts w:hint="eastAsia" w:ascii="宋体" w:hAnsi="宋体" w:eastAsia="宋体" w:cs="宋体"/>
          <w:sz w:val="22"/>
          <w:szCs w:val="22"/>
        </w:rPr>
      </w:pPr>
      <w:r>
        <w:rPr>
          <w:rFonts w:hint="eastAsia" w:ascii="宋体" w:hAnsi="宋体" w:eastAsia="宋体" w:cs="宋体"/>
          <w:sz w:val="28"/>
          <w:szCs w:val="28"/>
        </w:rPr>
        <w:br w:type="page"/>
      </w:r>
      <w:bookmarkStart w:id="22" w:name="_Toc29453"/>
      <w:r>
        <w:rPr>
          <w:rFonts w:hint="eastAsia" w:ascii="宋体" w:hAnsi="宋体" w:eastAsia="宋体" w:cs="宋体"/>
          <w:sz w:val="28"/>
          <w:szCs w:val="28"/>
          <w:highlight w:val="yellow"/>
        </w:rPr>
        <w:t>第二部分   合同主要条款</w:t>
      </w:r>
      <w:bookmarkEnd w:id="19"/>
      <w:bookmarkEnd w:id="20"/>
      <w:bookmarkEnd w:id="21"/>
      <w:bookmarkEnd w:id="22"/>
      <w:bookmarkStart w:id="23" w:name="_Toc230773783"/>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本条款为甲乙双方必须遵守的基本条款，买卖双方也可根据实际情况另签合同条款，正式合同以双方签字盖章的文本为准。</w:t>
      </w:r>
    </w:p>
    <w:p>
      <w:pPr>
        <w:spacing w:line="460" w:lineRule="exact"/>
        <w:ind w:firstLine="440" w:firstLineChars="200"/>
        <w:rPr>
          <w:rFonts w:hint="eastAsia" w:ascii="宋体" w:hAnsi="宋体" w:eastAsia="宋体" w:cs="宋体"/>
          <w:sz w:val="22"/>
          <w:szCs w:val="22"/>
          <w:u w:val="single"/>
        </w:rPr>
      </w:pPr>
      <w:r>
        <w:rPr>
          <w:rFonts w:hint="eastAsia" w:ascii="宋体" w:hAnsi="宋体" w:eastAsia="宋体" w:cs="宋体"/>
          <w:sz w:val="22"/>
          <w:szCs w:val="22"/>
        </w:rPr>
        <w:t xml:space="preserve">甲方（采购方）： </w:t>
      </w:r>
      <w:r>
        <w:rPr>
          <w:rFonts w:hint="eastAsia" w:ascii="宋体" w:hAnsi="宋体" w:eastAsia="宋体" w:cs="宋体"/>
          <w:sz w:val="22"/>
          <w:szCs w:val="22"/>
          <w:u w:val="single"/>
        </w:rPr>
        <w:t xml:space="preserve">                            </w:t>
      </w:r>
    </w:p>
    <w:p>
      <w:pPr>
        <w:spacing w:line="460" w:lineRule="exact"/>
        <w:ind w:firstLine="440" w:firstLineChars="200"/>
        <w:rPr>
          <w:rFonts w:hint="eastAsia" w:ascii="宋体" w:hAnsi="宋体" w:eastAsia="宋体" w:cs="宋体"/>
          <w:sz w:val="22"/>
          <w:szCs w:val="22"/>
          <w:u w:val="single"/>
        </w:rPr>
      </w:pPr>
      <w:r>
        <w:rPr>
          <w:rFonts w:hint="eastAsia" w:ascii="宋体" w:hAnsi="宋体" w:eastAsia="宋体" w:cs="宋体"/>
          <w:sz w:val="22"/>
          <w:szCs w:val="22"/>
        </w:rPr>
        <w:t xml:space="preserve">乙方（供货方）： </w:t>
      </w:r>
      <w:r>
        <w:rPr>
          <w:rFonts w:hint="eastAsia" w:ascii="宋体" w:hAnsi="宋体" w:eastAsia="宋体" w:cs="宋体"/>
          <w:sz w:val="22"/>
          <w:szCs w:val="22"/>
          <w:u w:val="single"/>
        </w:rPr>
        <w:t xml:space="preserve">                            </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    鉴于甲方于</w:t>
      </w:r>
      <w:r>
        <w:rPr>
          <w:rFonts w:hint="eastAsia" w:ascii="宋体" w:hAnsi="宋体" w:eastAsia="宋体" w:cs="宋体"/>
          <w:sz w:val="22"/>
          <w:szCs w:val="22"/>
          <w:lang w:val="en-US" w:eastAsia="zh-CN"/>
        </w:rPr>
        <w:t>2020</w:t>
      </w:r>
      <w:r>
        <w:rPr>
          <w:rFonts w:hint="eastAsia" w:ascii="宋体" w:hAnsi="宋体" w:eastAsia="宋体" w:cs="宋体"/>
          <w:sz w:val="22"/>
          <w:szCs w:val="22"/>
        </w:rPr>
        <w:t>年  月  日接受乙方对</w:t>
      </w:r>
      <w:r>
        <w:rPr>
          <w:rFonts w:hint="eastAsia" w:ascii="宋体" w:hAnsi="宋体" w:eastAsia="宋体" w:cs="宋体"/>
          <w:sz w:val="22"/>
          <w:szCs w:val="22"/>
          <w:u w:val="single"/>
        </w:rPr>
        <w:t xml:space="preserve">                      </w:t>
      </w:r>
      <w:r>
        <w:rPr>
          <w:rFonts w:hint="eastAsia" w:ascii="宋体" w:hAnsi="宋体" w:eastAsia="宋体" w:cs="宋体"/>
          <w:sz w:val="22"/>
          <w:szCs w:val="22"/>
        </w:rPr>
        <w:t>的投标，双方根据《中华人民共和国合同法》和本项目的</w:t>
      </w:r>
      <w:r>
        <w:rPr>
          <w:rFonts w:hint="eastAsia" w:ascii="宋体" w:hAnsi="宋体" w:cs="宋体"/>
          <w:sz w:val="22"/>
          <w:szCs w:val="22"/>
          <w:lang w:val="en-US" w:eastAsia="zh-CN"/>
        </w:rPr>
        <w:t>采购</w:t>
      </w:r>
      <w:r>
        <w:rPr>
          <w:rFonts w:hint="eastAsia" w:ascii="宋体" w:hAnsi="宋体" w:eastAsia="宋体" w:cs="宋体"/>
          <w:sz w:val="22"/>
          <w:szCs w:val="22"/>
        </w:rPr>
        <w:t>文件、投标文件及其投标中的承诺，经双方协商，同意签订本合同，共同遵守：</w:t>
      </w:r>
    </w:p>
    <w:p>
      <w:pPr>
        <w:spacing w:line="460" w:lineRule="exact"/>
        <w:rPr>
          <w:rFonts w:hint="eastAsia" w:ascii="宋体" w:hAnsi="宋体" w:eastAsia="宋体" w:cs="宋体"/>
          <w:sz w:val="22"/>
          <w:szCs w:val="22"/>
        </w:rPr>
      </w:pPr>
      <w:r>
        <w:rPr>
          <w:rFonts w:hint="eastAsia" w:ascii="宋体" w:hAnsi="宋体" w:eastAsia="宋体" w:cs="宋体"/>
          <w:b/>
          <w:sz w:val="22"/>
          <w:szCs w:val="22"/>
        </w:rPr>
        <w:t>1.   合同内容</w:t>
      </w:r>
      <w:r>
        <w:rPr>
          <w:rFonts w:hint="eastAsia" w:ascii="宋体" w:hAnsi="宋体" w:eastAsia="宋体" w:cs="宋体"/>
          <w:sz w:val="22"/>
          <w:szCs w:val="22"/>
        </w:rPr>
        <w:t>：依据</w:t>
      </w:r>
      <w:r>
        <w:rPr>
          <w:rFonts w:hint="eastAsia" w:ascii="宋体" w:hAnsi="宋体" w:cs="宋体"/>
          <w:sz w:val="22"/>
          <w:szCs w:val="22"/>
          <w:lang w:val="en-US" w:eastAsia="zh-CN"/>
        </w:rPr>
        <w:t>采购</w:t>
      </w:r>
      <w:r>
        <w:rPr>
          <w:rFonts w:hint="eastAsia" w:ascii="宋体" w:hAnsi="宋体" w:eastAsia="宋体" w:cs="宋体"/>
          <w:sz w:val="22"/>
          <w:szCs w:val="22"/>
        </w:rPr>
        <w:t>文件及</w:t>
      </w:r>
      <w:r>
        <w:rPr>
          <w:rFonts w:hint="eastAsia" w:ascii="宋体" w:hAnsi="宋体" w:eastAsia="宋体" w:cs="宋体"/>
          <w:kern w:val="0"/>
          <w:sz w:val="22"/>
          <w:szCs w:val="22"/>
          <w:lang w:val="zh-CN"/>
        </w:rPr>
        <w:t>采购人</w:t>
      </w:r>
      <w:r>
        <w:rPr>
          <w:rFonts w:hint="eastAsia" w:ascii="宋体" w:hAnsi="宋体" w:eastAsia="宋体" w:cs="宋体"/>
          <w:sz w:val="22"/>
          <w:szCs w:val="22"/>
        </w:rPr>
        <w:t>规定的服务内容。</w:t>
      </w:r>
    </w:p>
    <w:p>
      <w:pPr>
        <w:spacing w:line="460" w:lineRule="exact"/>
        <w:rPr>
          <w:rFonts w:hint="eastAsia" w:ascii="宋体" w:hAnsi="宋体" w:eastAsia="宋体" w:cs="宋体"/>
          <w:b/>
          <w:sz w:val="22"/>
          <w:szCs w:val="22"/>
        </w:rPr>
      </w:pPr>
      <w:r>
        <w:rPr>
          <w:rFonts w:hint="eastAsia" w:ascii="宋体" w:hAnsi="宋体" w:eastAsia="宋体" w:cs="宋体"/>
          <w:b/>
          <w:sz w:val="22"/>
          <w:szCs w:val="22"/>
        </w:rPr>
        <w:t>2.   合同价格</w:t>
      </w:r>
    </w:p>
    <w:tbl>
      <w:tblPr>
        <w:tblStyle w:val="37"/>
        <w:tblW w:w="95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80"/>
        <w:gridCol w:w="1320"/>
        <w:gridCol w:w="1530"/>
        <w:gridCol w:w="1350"/>
        <w:gridCol w:w="20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2" w:hRule="atLeast"/>
          <w:jc w:val="center"/>
        </w:trPr>
        <w:tc>
          <w:tcPr>
            <w:tcW w:w="990" w:type="dxa"/>
            <w:noWrap w:val="0"/>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序号</w:t>
            </w:r>
          </w:p>
        </w:tc>
        <w:tc>
          <w:tcPr>
            <w:tcW w:w="2280" w:type="dxa"/>
            <w:noWrap w:val="0"/>
            <w:vAlign w:val="center"/>
          </w:tcPr>
          <w:p>
            <w:pPr>
              <w:spacing w:line="3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费用内容</w:t>
            </w:r>
          </w:p>
        </w:tc>
        <w:tc>
          <w:tcPr>
            <w:tcW w:w="1320" w:type="dxa"/>
            <w:noWrap w:val="0"/>
            <w:vAlign w:val="center"/>
          </w:tcPr>
          <w:p>
            <w:pPr>
              <w:spacing w:line="3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综合单价</w:t>
            </w:r>
          </w:p>
          <w:p>
            <w:pPr>
              <w:spacing w:line="3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（含税）</w:t>
            </w:r>
          </w:p>
        </w:tc>
        <w:tc>
          <w:tcPr>
            <w:tcW w:w="1530" w:type="dxa"/>
            <w:noWrap w:val="0"/>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数量</w:t>
            </w:r>
          </w:p>
        </w:tc>
        <w:tc>
          <w:tcPr>
            <w:tcW w:w="1350" w:type="dxa"/>
            <w:noWrap w:val="0"/>
            <w:vAlign w:val="center"/>
          </w:tcPr>
          <w:p>
            <w:pPr>
              <w:spacing w:line="360" w:lineRule="exact"/>
              <w:jc w:val="center"/>
              <w:rPr>
                <w:rFonts w:hint="eastAsia" w:ascii="宋体" w:hAnsi="宋体" w:cs="宋体"/>
                <w:sz w:val="22"/>
                <w:szCs w:val="22"/>
                <w:lang w:val="en-US" w:eastAsia="zh-CN"/>
              </w:rPr>
            </w:pPr>
            <w:r>
              <w:rPr>
                <w:rFonts w:hint="eastAsia" w:ascii="宋体" w:hAnsi="宋体" w:cs="宋体"/>
                <w:sz w:val="22"/>
                <w:szCs w:val="22"/>
                <w:lang w:val="en-US" w:eastAsia="zh-CN"/>
              </w:rPr>
              <w:t>综合总价</w:t>
            </w:r>
          </w:p>
          <w:p>
            <w:pPr>
              <w:spacing w:line="3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（含税）</w:t>
            </w:r>
          </w:p>
        </w:tc>
        <w:tc>
          <w:tcPr>
            <w:tcW w:w="2070" w:type="dxa"/>
            <w:noWrap w:val="0"/>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89" w:hRule="atLeast"/>
          <w:jc w:val="center"/>
        </w:trPr>
        <w:tc>
          <w:tcPr>
            <w:tcW w:w="990" w:type="dxa"/>
            <w:noWrap w:val="0"/>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1</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2"/>
                <w:szCs w:val="22"/>
                <w:lang w:val="en-US"/>
              </w:rPr>
            </w:pPr>
            <w:r>
              <w:rPr>
                <w:rFonts w:hint="eastAsia" w:ascii="宋体" w:hAnsi="宋体" w:eastAsia="宋体" w:cs="宋体"/>
                <w:sz w:val="22"/>
                <w:szCs w:val="22"/>
                <w:lang w:val="en-US" w:eastAsia="zh-CN"/>
              </w:rPr>
              <w:t>系统的分析、设计、开发</w:t>
            </w:r>
            <w:r>
              <w:rPr>
                <w:rFonts w:hint="eastAsia" w:ascii="宋体" w:hAnsi="宋体" w:cs="宋体"/>
                <w:sz w:val="22"/>
                <w:szCs w:val="22"/>
                <w:lang w:val="en-US" w:eastAsia="zh-CN"/>
              </w:rPr>
              <w:t>、维护</w:t>
            </w:r>
          </w:p>
        </w:tc>
        <w:tc>
          <w:tcPr>
            <w:tcW w:w="1320" w:type="dxa"/>
            <w:noWrap w:val="0"/>
            <w:vAlign w:val="center"/>
          </w:tcPr>
          <w:p>
            <w:pPr>
              <w:snapToGrid w:val="0"/>
              <w:spacing w:line="320" w:lineRule="exact"/>
              <w:jc w:val="center"/>
              <w:rPr>
                <w:rFonts w:hint="eastAsia" w:ascii="宋体" w:hAnsi="宋体" w:eastAsia="宋体" w:cs="宋体"/>
                <w:sz w:val="22"/>
                <w:szCs w:val="22"/>
              </w:rPr>
            </w:pPr>
          </w:p>
        </w:tc>
        <w:tc>
          <w:tcPr>
            <w:tcW w:w="1530" w:type="dxa"/>
            <w:noWrap w:val="0"/>
            <w:vAlign w:val="center"/>
          </w:tcPr>
          <w:p>
            <w:pPr>
              <w:snapToGrid w:val="0"/>
              <w:spacing w:line="32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1项</w:t>
            </w:r>
          </w:p>
        </w:tc>
        <w:tc>
          <w:tcPr>
            <w:tcW w:w="1350" w:type="dxa"/>
            <w:noWrap w:val="0"/>
            <w:vAlign w:val="center"/>
          </w:tcPr>
          <w:p>
            <w:pPr>
              <w:snapToGrid w:val="0"/>
              <w:spacing w:line="320" w:lineRule="exact"/>
              <w:jc w:val="center"/>
              <w:rPr>
                <w:rFonts w:hint="eastAsia" w:ascii="宋体" w:hAnsi="宋体" w:eastAsia="宋体" w:cs="宋体"/>
                <w:sz w:val="22"/>
                <w:szCs w:val="22"/>
              </w:rPr>
            </w:pPr>
          </w:p>
        </w:tc>
        <w:tc>
          <w:tcPr>
            <w:tcW w:w="2070" w:type="dxa"/>
            <w:noWrap w:val="0"/>
            <w:vAlign w:val="center"/>
          </w:tcPr>
          <w:p>
            <w:pPr>
              <w:snapToGrid w:val="0"/>
              <w:spacing w:line="320" w:lineRule="exact"/>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0" w:type="dxa"/>
            <w:noWrap w:val="0"/>
            <w:vAlign w:val="center"/>
          </w:tcPr>
          <w:p>
            <w:pPr>
              <w:snapToGrid w:val="0"/>
              <w:spacing w:line="320" w:lineRule="exact"/>
              <w:jc w:val="center"/>
              <w:rPr>
                <w:rFonts w:hint="eastAsia" w:ascii="宋体" w:hAnsi="宋体" w:eastAsia="宋体" w:cs="宋体"/>
                <w:sz w:val="22"/>
                <w:szCs w:val="22"/>
                <w:lang w:eastAsia="zh-CN"/>
              </w:rPr>
            </w:pPr>
            <w:r>
              <w:rPr>
                <w:rFonts w:hint="eastAsia" w:ascii="宋体" w:hAnsi="宋体" w:cs="宋体"/>
                <w:sz w:val="22"/>
                <w:szCs w:val="22"/>
                <w:lang w:val="en-US" w:eastAsia="zh-CN"/>
              </w:rPr>
              <w:t>2</w:t>
            </w:r>
          </w:p>
        </w:tc>
        <w:tc>
          <w:tcPr>
            <w:tcW w:w="2280" w:type="dxa"/>
            <w:noWrap w:val="0"/>
            <w:vAlign w:val="center"/>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云服务器</w:t>
            </w:r>
            <w:r>
              <w:rPr>
                <w:rFonts w:hint="eastAsia" w:ascii="宋体" w:hAnsi="宋体" w:cs="宋体"/>
                <w:sz w:val="22"/>
                <w:szCs w:val="22"/>
                <w:lang w:val="en-US" w:eastAsia="zh-CN"/>
              </w:rPr>
              <w:t>首年</w:t>
            </w:r>
            <w:r>
              <w:rPr>
                <w:rFonts w:hint="eastAsia" w:ascii="宋体" w:hAnsi="宋体" w:eastAsia="宋体" w:cs="宋体"/>
                <w:sz w:val="22"/>
                <w:szCs w:val="22"/>
                <w:lang w:eastAsia="zh-CN"/>
              </w:rPr>
              <w:t>租赁</w:t>
            </w:r>
          </w:p>
        </w:tc>
        <w:tc>
          <w:tcPr>
            <w:tcW w:w="1320" w:type="dxa"/>
            <w:noWrap w:val="0"/>
            <w:vAlign w:val="center"/>
          </w:tcPr>
          <w:p>
            <w:pPr>
              <w:snapToGrid w:val="0"/>
              <w:spacing w:line="320" w:lineRule="exact"/>
              <w:jc w:val="center"/>
              <w:rPr>
                <w:rFonts w:hint="eastAsia" w:ascii="宋体" w:hAnsi="宋体" w:eastAsia="宋体" w:cs="宋体"/>
                <w:sz w:val="22"/>
                <w:szCs w:val="22"/>
              </w:rPr>
            </w:pPr>
          </w:p>
        </w:tc>
        <w:tc>
          <w:tcPr>
            <w:tcW w:w="1530" w:type="dxa"/>
            <w:noWrap w:val="0"/>
            <w:vAlign w:val="center"/>
          </w:tcPr>
          <w:p>
            <w:pPr>
              <w:snapToGrid w:val="0"/>
              <w:spacing w:line="32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1年</w:t>
            </w:r>
          </w:p>
        </w:tc>
        <w:tc>
          <w:tcPr>
            <w:tcW w:w="1350" w:type="dxa"/>
            <w:noWrap w:val="0"/>
            <w:vAlign w:val="center"/>
          </w:tcPr>
          <w:p>
            <w:pPr>
              <w:snapToGrid w:val="0"/>
              <w:spacing w:line="320" w:lineRule="exact"/>
              <w:jc w:val="center"/>
              <w:rPr>
                <w:rFonts w:hint="eastAsia" w:ascii="宋体" w:hAnsi="宋体" w:eastAsia="宋体" w:cs="宋体"/>
                <w:sz w:val="22"/>
                <w:szCs w:val="22"/>
                <w:lang w:val="en-US" w:eastAsia="zh-CN"/>
              </w:rPr>
            </w:pPr>
          </w:p>
        </w:tc>
        <w:tc>
          <w:tcPr>
            <w:tcW w:w="2070" w:type="dxa"/>
            <w:noWrap w:val="0"/>
            <w:vAlign w:val="center"/>
          </w:tcPr>
          <w:p>
            <w:pPr>
              <w:snapToGrid w:val="0"/>
              <w:spacing w:line="320" w:lineRule="exact"/>
              <w:jc w:val="center"/>
              <w:rPr>
                <w:rFonts w:hint="eastAsia" w:ascii="宋体" w:hAnsi="宋体" w:eastAsia="宋体" w:cs="宋体"/>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0" w:type="dxa"/>
            <w:noWrap w:val="0"/>
            <w:vAlign w:val="center"/>
          </w:tcPr>
          <w:p>
            <w:pPr>
              <w:snapToGrid w:val="0"/>
              <w:spacing w:line="320" w:lineRule="exact"/>
              <w:jc w:val="center"/>
              <w:rPr>
                <w:rFonts w:hint="eastAsia" w:ascii="宋体" w:hAnsi="宋体" w:eastAsia="宋体" w:cs="宋体"/>
                <w:sz w:val="22"/>
                <w:szCs w:val="22"/>
                <w:lang w:eastAsia="zh-CN"/>
              </w:rPr>
            </w:pPr>
            <w:r>
              <w:rPr>
                <w:rFonts w:hint="eastAsia" w:ascii="宋体" w:hAnsi="宋体" w:cs="宋体"/>
                <w:sz w:val="22"/>
                <w:szCs w:val="22"/>
                <w:lang w:val="en-US" w:eastAsia="zh-CN"/>
              </w:rPr>
              <w:t>3</w:t>
            </w:r>
          </w:p>
        </w:tc>
        <w:tc>
          <w:tcPr>
            <w:tcW w:w="2280" w:type="dxa"/>
            <w:noWrap w:val="0"/>
            <w:vAlign w:val="center"/>
          </w:tcPr>
          <w:p>
            <w:pPr>
              <w:pStyle w:val="27"/>
              <w:tabs>
                <w:tab w:val="clear" w:pos="4153"/>
                <w:tab w:val="clear" w:pos="8306"/>
              </w:tabs>
              <w:spacing w:line="320" w:lineRule="exact"/>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扫码设备</w:t>
            </w:r>
          </w:p>
        </w:tc>
        <w:tc>
          <w:tcPr>
            <w:tcW w:w="1320" w:type="dxa"/>
            <w:noWrap w:val="0"/>
            <w:vAlign w:val="center"/>
          </w:tcPr>
          <w:p>
            <w:pPr>
              <w:snapToGrid w:val="0"/>
              <w:spacing w:line="320" w:lineRule="exact"/>
              <w:jc w:val="center"/>
              <w:rPr>
                <w:rFonts w:hint="eastAsia" w:ascii="宋体" w:hAnsi="宋体" w:eastAsia="宋体" w:cs="宋体"/>
                <w:sz w:val="22"/>
                <w:szCs w:val="22"/>
              </w:rPr>
            </w:pPr>
          </w:p>
        </w:tc>
        <w:tc>
          <w:tcPr>
            <w:tcW w:w="1530" w:type="dxa"/>
            <w:noWrap w:val="0"/>
            <w:vAlign w:val="center"/>
          </w:tcPr>
          <w:p>
            <w:pPr>
              <w:snapToGrid w:val="0"/>
              <w:spacing w:line="32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8台</w:t>
            </w:r>
          </w:p>
        </w:tc>
        <w:tc>
          <w:tcPr>
            <w:tcW w:w="1350" w:type="dxa"/>
            <w:noWrap w:val="0"/>
            <w:vAlign w:val="center"/>
          </w:tcPr>
          <w:p>
            <w:pPr>
              <w:snapToGrid w:val="0"/>
              <w:spacing w:line="320" w:lineRule="exact"/>
              <w:jc w:val="center"/>
              <w:rPr>
                <w:rFonts w:hint="eastAsia" w:ascii="宋体" w:hAnsi="宋体" w:eastAsia="宋体" w:cs="宋体"/>
                <w:sz w:val="22"/>
                <w:szCs w:val="22"/>
                <w:lang w:val="en-US" w:eastAsia="zh-CN"/>
              </w:rPr>
            </w:pPr>
          </w:p>
        </w:tc>
        <w:tc>
          <w:tcPr>
            <w:tcW w:w="2070" w:type="dxa"/>
            <w:noWrap w:val="0"/>
            <w:vAlign w:val="center"/>
          </w:tcPr>
          <w:p>
            <w:pPr>
              <w:snapToGrid w:val="0"/>
              <w:spacing w:line="320" w:lineRule="exact"/>
              <w:jc w:val="center"/>
              <w:rPr>
                <w:rFonts w:hint="eastAsia" w:ascii="宋体" w:hAnsi="宋体" w:eastAsia="宋体" w:cs="宋体"/>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0" w:type="dxa"/>
            <w:noWrap w:val="0"/>
            <w:vAlign w:val="center"/>
          </w:tcPr>
          <w:p>
            <w:pPr>
              <w:snapToGrid w:val="0"/>
              <w:spacing w:line="320" w:lineRule="exact"/>
              <w:jc w:val="center"/>
              <w:rPr>
                <w:rFonts w:hint="eastAsia" w:ascii="宋体" w:hAnsi="宋体" w:eastAsia="宋体" w:cs="宋体"/>
                <w:sz w:val="22"/>
                <w:szCs w:val="22"/>
                <w:lang w:eastAsia="zh-CN"/>
              </w:rPr>
            </w:pPr>
            <w:r>
              <w:rPr>
                <w:rFonts w:hint="eastAsia" w:ascii="宋体" w:hAnsi="宋体" w:cs="宋体"/>
                <w:sz w:val="22"/>
                <w:szCs w:val="22"/>
                <w:lang w:val="en-US" w:eastAsia="zh-CN"/>
              </w:rPr>
              <w:t>4</w:t>
            </w:r>
          </w:p>
        </w:tc>
        <w:tc>
          <w:tcPr>
            <w:tcW w:w="2280" w:type="dxa"/>
            <w:noWrap w:val="0"/>
            <w:vAlign w:val="center"/>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rPr>
              <w:t>匹配系统的短信群发</w:t>
            </w:r>
            <w:r>
              <w:rPr>
                <w:rFonts w:hint="eastAsia" w:ascii="宋体" w:hAnsi="宋体" w:eastAsia="宋体" w:cs="宋体"/>
                <w:sz w:val="22"/>
                <w:szCs w:val="22"/>
                <w:lang w:eastAsia="zh-CN"/>
              </w:rPr>
              <w:t>费用</w:t>
            </w:r>
          </w:p>
        </w:tc>
        <w:tc>
          <w:tcPr>
            <w:tcW w:w="1320" w:type="dxa"/>
            <w:noWrap w:val="0"/>
            <w:vAlign w:val="center"/>
          </w:tcPr>
          <w:p>
            <w:pPr>
              <w:snapToGrid w:val="0"/>
              <w:spacing w:line="320" w:lineRule="exact"/>
              <w:jc w:val="center"/>
              <w:rPr>
                <w:rFonts w:hint="eastAsia" w:ascii="宋体" w:hAnsi="宋体" w:eastAsia="宋体" w:cs="宋体"/>
                <w:sz w:val="22"/>
                <w:szCs w:val="22"/>
              </w:rPr>
            </w:pPr>
          </w:p>
        </w:tc>
        <w:tc>
          <w:tcPr>
            <w:tcW w:w="1530" w:type="dxa"/>
            <w:noWrap w:val="0"/>
            <w:vAlign w:val="center"/>
          </w:tcPr>
          <w:p>
            <w:pPr>
              <w:snapToGrid w:val="0"/>
              <w:spacing w:line="32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50000条</w:t>
            </w:r>
          </w:p>
        </w:tc>
        <w:tc>
          <w:tcPr>
            <w:tcW w:w="1350" w:type="dxa"/>
            <w:noWrap w:val="0"/>
            <w:vAlign w:val="center"/>
          </w:tcPr>
          <w:p>
            <w:pPr>
              <w:snapToGrid w:val="0"/>
              <w:spacing w:line="320" w:lineRule="exact"/>
              <w:jc w:val="center"/>
              <w:rPr>
                <w:rFonts w:hint="eastAsia" w:ascii="宋体" w:hAnsi="宋体" w:eastAsia="宋体" w:cs="宋体"/>
                <w:sz w:val="22"/>
                <w:szCs w:val="22"/>
                <w:lang w:val="en-US" w:eastAsia="zh-CN"/>
              </w:rPr>
            </w:pPr>
          </w:p>
        </w:tc>
        <w:tc>
          <w:tcPr>
            <w:tcW w:w="2070" w:type="dxa"/>
            <w:noWrap w:val="0"/>
            <w:vAlign w:val="center"/>
          </w:tcPr>
          <w:p>
            <w:pPr>
              <w:snapToGrid w:val="0"/>
              <w:spacing w:line="32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超出部分按综合单价（元/条）以实际数量另行结算。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120" w:type="dxa"/>
            <w:gridSpan w:val="4"/>
            <w:noWrap w:val="0"/>
            <w:vAlign w:val="center"/>
          </w:tcPr>
          <w:p>
            <w:pPr>
              <w:pStyle w:val="27"/>
              <w:tabs>
                <w:tab w:val="clear" w:pos="4153"/>
                <w:tab w:val="clear" w:pos="8306"/>
              </w:tabs>
              <w:spacing w:line="320" w:lineRule="exact"/>
              <w:jc w:val="center"/>
              <w:rPr>
                <w:rFonts w:hint="eastAsia" w:ascii="宋体" w:hAnsi="宋体" w:eastAsia="宋体" w:cs="宋体"/>
                <w:sz w:val="22"/>
                <w:szCs w:val="22"/>
                <w:lang w:eastAsia="zh-CN"/>
              </w:rPr>
            </w:pPr>
            <w:r>
              <w:rPr>
                <w:rFonts w:hint="eastAsia" w:ascii="宋体" w:hAnsi="宋体" w:cs="宋体"/>
                <w:sz w:val="22"/>
                <w:szCs w:val="22"/>
                <w:lang w:val="en-US" w:eastAsia="zh-CN"/>
              </w:rPr>
              <w:t>合同</w:t>
            </w:r>
            <w:r>
              <w:rPr>
                <w:rFonts w:hint="eastAsia" w:ascii="宋体" w:hAnsi="宋体" w:eastAsia="宋体" w:cs="宋体"/>
                <w:sz w:val="22"/>
                <w:szCs w:val="22"/>
              </w:rPr>
              <w:t>总价</w:t>
            </w:r>
            <w:r>
              <w:rPr>
                <w:rFonts w:hint="eastAsia" w:ascii="宋体" w:hAnsi="宋体" w:cs="宋体"/>
                <w:sz w:val="22"/>
                <w:szCs w:val="22"/>
                <w:lang w:eastAsia="zh-CN"/>
              </w:rPr>
              <w:t>（</w:t>
            </w:r>
            <w:r>
              <w:rPr>
                <w:rFonts w:hint="eastAsia" w:ascii="宋体" w:hAnsi="宋体" w:cs="宋体"/>
                <w:sz w:val="22"/>
                <w:szCs w:val="22"/>
                <w:lang w:val="en-US" w:eastAsia="zh-CN"/>
              </w:rPr>
              <w:t>1+2+3+4</w:t>
            </w:r>
            <w:r>
              <w:rPr>
                <w:rFonts w:hint="eastAsia" w:ascii="宋体" w:hAnsi="宋体" w:cs="宋体"/>
                <w:sz w:val="22"/>
                <w:szCs w:val="22"/>
                <w:lang w:eastAsia="zh-CN"/>
              </w:rPr>
              <w:t>）</w:t>
            </w:r>
          </w:p>
        </w:tc>
        <w:tc>
          <w:tcPr>
            <w:tcW w:w="3420" w:type="dxa"/>
            <w:gridSpan w:val="2"/>
            <w:noWrap w:val="0"/>
            <w:vAlign w:val="center"/>
          </w:tcPr>
          <w:p>
            <w:pPr>
              <w:pStyle w:val="27"/>
              <w:tabs>
                <w:tab w:val="clear" w:pos="4153"/>
                <w:tab w:val="clear" w:pos="8306"/>
              </w:tabs>
              <w:spacing w:line="320" w:lineRule="exact"/>
              <w:jc w:val="center"/>
              <w:rPr>
                <w:rFonts w:hint="eastAsia" w:ascii="宋体" w:hAnsi="宋体" w:eastAsia="宋体" w:cs="宋体"/>
                <w:sz w:val="22"/>
                <w:szCs w:val="22"/>
              </w:rPr>
            </w:pPr>
          </w:p>
        </w:tc>
      </w:tr>
    </w:tbl>
    <w:p>
      <w:pPr>
        <w:spacing w:line="460" w:lineRule="exact"/>
        <w:rPr>
          <w:rFonts w:hint="eastAsia" w:ascii="宋体" w:hAnsi="宋体" w:eastAsia="宋体" w:cs="宋体"/>
          <w:sz w:val="22"/>
          <w:szCs w:val="22"/>
        </w:rPr>
      </w:pPr>
      <w:r>
        <w:rPr>
          <w:rFonts w:hint="eastAsia" w:ascii="宋体" w:hAnsi="宋体" w:eastAsia="宋体" w:cs="宋体"/>
          <w:b/>
          <w:sz w:val="22"/>
          <w:szCs w:val="22"/>
        </w:rPr>
        <w:t xml:space="preserve">3．  项目实施内容： </w:t>
      </w:r>
    </w:p>
    <w:p>
      <w:pPr>
        <w:spacing w:line="460" w:lineRule="exact"/>
        <w:ind w:firstLine="550" w:firstLineChars="250"/>
        <w:rPr>
          <w:rFonts w:hint="eastAsia" w:ascii="宋体" w:hAnsi="宋体" w:eastAsia="宋体" w:cs="宋体"/>
          <w:sz w:val="22"/>
          <w:szCs w:val="22"/>
          <w:u w:val="single"/>
        </w:rPr>
      </w:pPr>
      <w:r>
        <w:rPr>
          <w:rFonts w:hint="eastAsia" w:ascii="宋体" w:hAnsi="宋体" w:eastAsia="宋体" w:cs="宋体"/>
          <w:sz w:val="22"/>
          <w:szCs w:val="22"/>
          <w:u w:val="single"/>
        </w:rPr>
        <w:t>详见</w:t>
      </w:r>
      <w:r>
        <w:rPr>
          <w:rFonts w:hint="eastAsia" w:ascii="宋体" w:hAnsi="宋体" w:eastAsia="宋体" w:cs="宋体"/>
          <w:sz w:val="22"/>
          <w:szCs w:val="22"/>
          <w:u w:val="single"/>
          <w:lang w:eastAsia="zh-CN"/>
        </w:rPr>
        <w:t>采购</w:t>
      </w:r>
      <w:r>
        <w:rPr>
          <w:rFonts w:hint="eastAsia" w:ascii="宋体" w:hAnsi="宋体" w:eastAsia="宋体" w:cs="宋体"/>
          <w:sz w:val="22"/>
          <w:szCs w:val="22"/>
          <w:u w:val="single"/>
        </w:rPr>
        <w:t>内容及要求</w:t>
      </w:r>
    </w:p>
    <w:p>
      <w:pPr>
        <w:spacing w:line="460" w:lineRule="exact"/>
        <w:rPr>
          <w:rFonts w:hint="eastAsia" w:ascii="宋体" w:hAnsi="宋体" w:eastAsia="宋体" w:cs="宋体"/>
          <w:b/>
          <w:sz w:val="22"/>
          <w:szCs w:val="22"/>
        </w:rPr>
      </w:pPr>
      <w:r>
        <w:rPr>
          <w:rFonts w:hint="eastAsia" w:ascii="宋体" w:hAnsi="宋体" w:eastAsia="宋体" w:cs="宋体"/>
          <w:b/>
          <w:sz w:val="22"/>
          <w:szCs w:val="22"/>
        </w:rPr>
        <w:t>4.   合同说明</w:t>
      </w:r>
    </w:p>
    <w:p>
      <w:pPr>
        <w:spacing w:line="4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甲、乙双方经过协商，就甲方希望获得乙方为甲方提供的展会预登记平台及展会现场办证后台软件系统定制开发、实施、培训等服务达成以下合同。</w:t>
      </w:r>
    </w:p>
    <w:p>
      <w:pPr>
        <w:spacing w:line="460" w:lineRule="exact"/>
        <w:rPr>
          <w:rFonts w:hint="eastAsia" w:ascii="宋体" w:hAnsi="宋体" w:eastAsia="宋体" w:cs="宋体"/>
          <w:sz w:val="22"/>
          <w:szCs w:val="22"/>
        </w:rPr>
      </w:pPr>
      <w:r>
        <w:rPr>
          <w:rFonts w:hint="eastAsia" w:ascii="宋体" w:hAnsi="宋体" w:eastAsia="宋体" w:cs="宋体"/>
          <w:b/>
          <w:sz w:val="22"/>
          <w:szCs w:val="22"/>
        </w:rPr>
        <w:t>5.   付款方式、交货地点和交货期、许可限制</w:t>
      </w:r>
    </w:p>
    <w:p>
      <w:pPr>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 xml:space="preserve">5.1  </w:t>
      </w:r>
      <w:r>
        <w:rPr>
          <w:rFonts w:hint="eastAsia" w:ascii="宋体" w:hAnsi="宋体" w:eastAsia="宋体" w:cs="宋体"/>
          <w:b/>
          <w:sz w:val="22"/>
          <w:szCs w:val="22"/>
        </w:rPr>
        <w:t>付款方式</w:t>
      </w:r>
    </w:p>
    <w:p>
      <w:pPr>
        <w:widowControl/>
        <w:snapToGrid w:val="0"/>
        <w:spacing w:line="460" w:lineRule="exact"/>
        <w:jc w:val="left"/>
        <w:rPr>
          <w:rFonts w:hint="eastAsia" w:ascii="宋体" w:hAnsi="宋体" w:eastAsia="宋体" w:cs="宋体"/>
          <w:bCs/>
          <w:sz w:val="22"/>
        </w:rPr>
      </w:pPr>
      <w:r>
        <w:rPr>
          <w:rFonts w:hint="eastAsia" w:ascii="宋体" w:hAnsi="宋体" w:eastAsia="宋体" w:cs="宋体"/>
          <w:bCs/>
          <w:color w:val="FF0000"/>
          <w:sz w:val="22"/>
        </w:rPr>
        <w:t>（</w:t>
      </w:r>
      <w:r>
        <w:rPr>
          <w:rFonts w:hint="eastAsia" w:ascii="宋体" w:hAnsi="宋体" w:eastAsia="宋体" w:cs="宋体"/>
          <w:bCs/>
          <w:sz w:val="22"/>
        </w:rPr>
        <w:t>1）合同签订前，乙方须向甲方支付合同总金额10%的履约保证金。</w:t>
      </w:r>
    </w:p>
    <w:p>
      <w:pPr>
        <w:widowControl/>
        <w:snapToGrid w:val="0"/>
        <w:spacing w:line="460" w:lineRule="exact"/>
        <w:jc w:val="left"/>
        <w:rPr>
          <w:rFonts w:hint="eastAsia" w:ascii="宋体" w:hAnsi="宋体" w:eastAsia="宋体" w:cs="宋体"/>
          <w:bCs/>
          <w:sz w:val="22"/>
        </w:rPr>
      </w:pPr>
      <w:r>
        <w:rPr>
          <w:rFonts w:hint="eastAsia" w:ascii="宋体" w:hAnsi="宋体" w:eastAsia="宋体" w:cs="宋体"/>
          <w:bCs/>
          <w:sz w:val="22"/>
        </w:rPr>
        <w:t>（2）合同签订后，甲方向乙方支付合同总金额的30%作为首付款（乙方必须开具与付款合同金额相等的正规有效的增值税专用发票）；</w:t>
      </w:r>
    </w:p>
    <w:p>
      <w:pPr>
        <w:widowControl/>
        <w:snapToGrid w:val="0"/>
        <w:spacing w:line="460" w:lineRule="exact"/>
        <w:jc w:val="left"/>
        <w:rPr>
          <w:rFonts w:hint="eastAsia" w:ascii="宋体" w:hAnsi="宋体" w:eastAsia="宋体" w:cs="宋体"/>
          <w:bCs/>
          <w:sz w:val="22"/>
        </w:rPr>
      </w:pPr>
      <w:r>
        <w:rPr>
          <w:rFonts w:hint="eastAsia" w:ascii="宋体" w:hAnsi="宋体" w:eastAsia="宋体" w:cs="宋体"/>
          <w:bCs/>
          <w:sz w:val="22"/>
        </w:rPr>
        <w:t>（3）乙方完成系统所有功能开发和测试后，提交申请系统初验申请，经甲方初验合格进入试运行后10个工作日内，甲方向乙方支付合同总金额的</w:t>
      </w:r>
      <w:r>
        <w:rPr>
          <w:rFonts w:hint="eastAsia" w:ascii="宋体" w:hAnsi="宋体" w:eastAsia="宋体" w:cs="宋体"/>
          <w:bCs/>
          <w:sz w:val="22"/>
          <w:lang w:val="en-US" w:eastAsia="zh-CN"/>
        </w:rPr>
        <w:t>5</w:t>
      </w:r>
      <w:r>
        <w:rPr>
          <w:rFonts w:hint="eastAsia" w:ascii="宋体" w:hAnsi="宋体" w:eastAsia="宋体" w:cs="宋体"/>
          <w:bCs/>
          <w:sz w:val="22"/>
        </w:rPr>
        <w:t>0%的货款（乙方必须开具与付款合同金额相等的正规有效的增值税专用发票）；</w:t>
      </w:r>
    </w:p>
    <w:p>
      <w:pPr>
        <w:widowControl/>
        <w:snapToGrid w:val="0"/>
        <w:spacing w:line="460" w:lineRule="exact"/>
        <w:jc w:val="left"/>
        <w:rPr>
          <w:rFonts w:hint="eastAsia" w:ascii="宋体" w:hAnsi="宋体" w:eastAsia="宋体" w:cs="宋体"/>
          <w:bCs/>
          <w:sz w:val="22"/>
        </w:rPr>
      </w:pPr>
      <w:r>
        <w:rPr>
          <w:rFonts w:hint="eastAsia" w:ascii="宋体" w:hAnsi="宋体" w:eastAsia="宋体" w:cs="宋体"/>
          <w:bCs/>
          <w:sz w:val="22"/>
        </w:rPr>
        <w:t>（4）乙方在系统试运行满3个月</w:t>
      </w:r>
      <w:r>
        <w:rPr>
          <w:rFonts w:hint="eastAsia" w:ascii="宋体" w:hAnsi="宋体" w:cs="宋体"/>
          <w:bCs/>
          <w:sz w:val="22"/>
          <w:lang w:val="en-US" w:eastAsia="zh-CN"/>
        </w:rPr>
        <w:t>后</w:t>
      </w:r>
      <w:r>
        <w:rPr>
          <w:rFonts w:hint="eastAsia" w:ascii="宋体" w:hAnsi="宋体" w:eastAsia="宋体" w:cs="宋体"/>
          <w:bCs/>
          <w:sz w:val="22"/>
        </w:rPr>
        <w:t>10个工作日内，提交申请系统验收报告，经甲方同意后由</w:t>
      </w:r>
      <w:r>
        <w:rPr>
          <w:rFonts w:hint="eastAsia" w:ascii="宋体" w:hAnsi="宋体" w:cs="宋体"/>
          <w:bCs/>
          <w:sz w:val="22"/>
          <w:lang w:val="en-US" w:eastAsia="zh-CN"/>
        </w:rPr>
        <w:t>甲方</w:t>
      </w:r>
      <w:r>
        <w:rPr>
          <w:rFonts w:hint="eastAsia" w:ascii="宋体" w:hAnsi="宋体" w:eastAsia="宋体" w:cs="宋体"/>
          <w:bCs/>
          <w:sz w:val="22"/>
        </w:rPr>
        <w:t>组织验收小组进行验收，验收合格之日起10个工作日内甲方向乙方支付合同总金额的</w:t>
      </w:r>
      <w:r>
        <w:rPr>
          <w:rFonts w:hint="eastAsia" w:ascii="宋体" w:hAnsi="宋体" w:eastAsia="宋体" w:cs="宋体"/>
          <w:bCs/>
          <w:sz w:val="22"/>
          <w:lang w:val="en-US" w:eastAsia="zh-CN"/>
        </w:rPr>
        <w:t>2</w:t>
      </w:r>
      <w:r>
        <w:rPr>
          <w:rFonts w:hint="eastAsia" w:ascii="宋体" w:hAnsi="宋体" w:eastAsia="宋体" w:cs="宋体"/>
          <w:bCs/>
          <w:sz w:val="22"/>
        </w:rPr>
        <w:t>0%的货款（乙方必须开具与付款合同金额相等的正规有效的增值税专用发票）；</w:t>
      </w:r>
    </w:p>
    <w:p>
      <w:pPr>
        <w:widowControl/>
        <w:snapToGrid w:val="0"/>
        <w:spacing w:line="460" w:lineRule="exact"/>
        <w:jc w:val="left"/>
        <w:rPr>
          <w:rFonts w:hint="eastAsia" w:ascii="宋体" w:hAnsi="宋体" w:eastAsia="宋体" w:cs="宋体"/>
          <w:bCs/>
          <w:sz w:val="22"/>
        </w:rPr>
      </w:pPr>
      <w:r>
        <w:rPr>
          <w:rFonts w:hint="eastAsia" w:ascii="宋体" w:hAnsi="宋体" w:eastAsia="宋体" w:cs="宋体"/>
          <w:bCs/>
          <w:sz w:val="22"/>
        </w:rPr>
        <w:t>（5）验收合格后项目合同总金额10%的履约保证金转为产品质量保证金，待免费维护期满1年后无质量和服务问题，一次性无息退还。</w:t>
      </w:r>
    </w:p>
    <w:p>
      <w:pPr>
        <w:widowControl/>
        <w:snapToGrid w:val="0"/>
        <w:spacing w:line="460" w:lineRule="exact"/>
        <w:jc w:val="left"/>
        <w:rPr>
          <w:rFonts w:hint="eastAsia" w:ascii="宋体" w:hAnsi="宋体" w:eastAsia="宋体" w:cs="宋体"/>
          <w:b/>
          <w:sz w:val="22"/>
        </w:rPr>
      </w:pPr>
      <w:r>
        <w:rPr>
          <w:rFonts w:hint="eastAsia" w:ascii="宋体" w:hAnsi="宋体" w:eastAsia="宋体" w:cs="宋体"/>
          <w:b/>
          <w:sz w:val="22"/>
        </w:rPr>
        <w:t>5.2  投入使用和验收时间</w:t>
      </w:r>
    </w:p>
    <w:p>
      <w:pPr>
        <w:spacing w:line="460" w:lineRule="exact"/>
        <w:rPr>
          <w:rFonts w:hint="eastAsia" w:ascii="宋体" w:hAnsi="宋体" w:eastAsia="宋体" w:cs="宋体"/>
          <w:sz w:val="22"/>
          <w:szCs w:val="22"/>
        </w:rPr>
      </w:pPr>
      <w:r>
        <w:rPr>
          <w:rFonts w:hint="eastAsia" w:ascii="宋体" w:hAnsi="宋体" w:eastAsia="宋体" w:cs="宋体"/>
          <w:sz w:val="22"/>
          <w:szCs w:val="22"/>
        </w:rPr>
        <w:t>5.2.1交货地点：业主指定地点。</w:t>
      </w:r>
    </w:p>
    <w:p>
      <w:pPr>
        <w:spacing w:line="460" w:lineRule="exact"/>
        <w:rPr>
          <w:rFonts w:hint="eastAsia" w:ascii="宋体" w:hAnsi="宋体" w:eastAsia="宋体" w:cs="宋体"/>
          <w:sz w:val="22"/>
          <w:szCs w:val="22"/>
        </w:rPr>
      </w:pPr>
      <w:r>
        <w:rPr>
          <w:rFonts w:hint="eastAsia" w:ascii="宋体" w:hAnsi="宋体" w:eastAsia="宋体" w:cs="宋体"/>
          <w:sz w:val="22"/>
          <w:szCs w:val="22"/>
        </w:rPr>
        <w:t>5.2.2交货期：</w:t>
      </w:r>
    </w:p>
    <w:p>
      <w:pPr>
        <w:spacing w:line="460" w:lineRule="exact"/>
        <w:ind w:left="440" w:hanging="440" w:hangingChars="200"/>
        <w:rPr>
          <w:rFonts w:hint="eastAsia" w:ascii="宋体" w:hAnsi="宋体" w:eastAsia="宋体" w:cs="宋体"/>
          <w:sz w:val="22"/>
          <w:szCs w:val="22"/>
        </w:rPr>
      </w:pPr>
      <w:r>
        <w:rPr>
          <w:rFonts w:hint="eastAsia" w:ascii="宋体" w:hAnsi="宋体" w:eastAsia="宋体" w:cs="宋体"/>
          <w:sz w:val="22"/>
          <w:szCs w:val="22"/>
        </w:rPr>
        <w:t>（1）本项目要求在合同签订后</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20天</w:t>
      </w:r>
      <w:r>
        <w:rPr>
          <w:rFonts w:hint="eastAsia" w:ascii="宋体" w:hAnsi="宋体" w:eastAsia="宋体" w:cs="宋体"/>
          <w:sz w:val="22"/>
          <w:szCs w:val="22"/>
        </w:rPr>
        <w:t>内完成软件系统的定制开发、实施、培训工作，并转入试运行阶段</w:t>
      </w:r>
      <w:r>
        <w:rPr>
          <w:rFonts w:hint="eastAsia" w:ascii="宋体" w:hAnsi="宋体" w:eastAsia="宋体" w:cs="宋体"/>
          <w:sz w:val="22"/>
        </w:rPr>
        <w:t>投入使用。</w:t>
      </w:r>
    </w:p>
    <w:p>
      <w:pPr>
        <w:spacing w:line="460" w:lineRule="exact"/>
        <w:ind w:left="440" w:hanging="440" w:hangingChars="200"/>
        <w:rPr>
          <w:rFonts w:hint="eastAsia" w:ascii="宋体" w:hAnsi="宋体" w:eastAsia="宋体" w:cs="宋体"/>
          <w:sz w:val="22"/>
          <w:szCs w:val="22"/>
        </w:rPr>
      </w:pPr>
      <w:r>
        <w:rPr>
          <w:rFonts w:hint="eastAsia" w:ascii="宋体" w:hAnsi="宋体" w:eastAsia="宋体" w:cs="宋体"/>
          <w:sz w:val="22"/>
          <w:szCs w:val="22"/>
        </w:rPr>
        <w:t>（2）项目整体试运行时间暂定为3个月，终验合格后对所有软件提供1年的免费维护。</w:t>
      </w:r>
    </w:p>
    <w:p>
      <w:pPr>
        <w:spacing w:line="460" w:lineRule="exact"/>
        <w:rPr>
          <w:rFonts w:hint="eastAsia" w:ascii="宋体" w:hAnsi="宋体" w:eastAsia="宋体" w:cs="宋体"/>
          <w:b/>
          <w:sz w:val="22"/>
        </w:rPr>
      </w:pPr>
      <w:r>
        <w:rPr>
          <w:rFonts w:hint="eastAsia" w:ascii="宋体" w:hAnsi="宋体" w:eastAsia="宋体" w:cs="宋体"/>
          <w:b/>
          <w:sz w:val="22"/>
        </w:rPr>
        <w:t>5.3 许可限制</w:t>
      </w:r>
    </w:p>
    <w:p>
      <w:pPr>
        <w:spacing w:line="460" w:lineRule="exact"/>
        <w:ind w:firstLine="440" w:firstLineChars="200"/>
        <w:rPr>
          <w:rFonts w:hint="eastAsia" w:ascii="宋体" w:hAnsi="宋体" w:eastAsia="宋体" w:cs="宋体"/>
          <w:sz w:val="22"/>
        </w:rPr>
      </w:pPr>
      <w:r>
        <w:rPr>
          <w:rFonts w:hint="eastAsia" w:ascii="宋体" w:hAnsi="宋体" w:eastAsia="宋体" w:cs="宋体"/>
          <w:sz w:val="22"/>
        </w:rPr>
        <w:t>未经乙方事先书面许可，甲方不得实施以下行为：</w:t>
      </w:r>
    </w:p>
    <w:p>
      <w:pPr>
        <w:spacing w:line="460" w:lineRule="exact"/>
        <w:ind w:left="550" w:hanging="550" w:hangingChars="250"/>
        <w:rPr>
          <w:rFonts w:hint="eastAsia" w:ascii="宋体" w:hAnsi="宋体" w:eastAsia="宋体" w:cs="宋体"/>
          <w:sz w:val="22"/>
        </w:rPr>
      </w:pPr>
      <w:r>
        <w:rPr>
          <w:rFonts w:hint="eastAsia" w:ascii="宋体" w:hAnsi="宋体" w:eastAsia="宋体" w:cs="宋体"/>
          <w:sz w:val="22"/>
        </w:rPr>
        <w:t>5.3.1将系统向第三方提供、销售、出租、转让或通过信息网络传播或以其形式供他人利用。</w:t>
      </w:r>
    </w:p>
    <w:p>
      <w:pPr>
        <w:spacing w:line="460" w:lineRule="exact"/>
        <w:ind w:left="550" w:hanging="550" w:hangingChars="250"/>
        <w:rPr>
          <w:rFonts w:hint="eastAsia" w:ascii="宋体" w:hAnsi="宋体" w:eastAsia="宋体" w:cs="宋体"/>
          <w:sz w:val="22"/>
        </w:rPr>
      </w:pPr>
      <w:r>
        <w:rPr>
          <w:rFonts w:hint="eastAsia" w:ascii="宋体" w:hAnsi="宋体" w:eastAsia="宋体" w:cs="宋体"/>
          <w:sz w:val="22"/>
        </w:rPr>
        <w:t>5.3.2对系统进行全部或部分地翻译、分解、反向编译、反汇编、反向工程或其试图从系统导出程序源代码的行为，或在系统的基础上书写或开发衍生软件、衍生产品或其他软件。</w:t>
      </w:r>
    </w:p>
    <w:p>
      <w:pPr>
        <w:spacing w:line="460" w:lineRule="exact"/>
        <w:ind w:left="550" w:hanging="550" w:hangingChars="250"/>
        <w:rPr>
          <w:rFonts w:hint="eastAsia" w:ascii="宋体" w:hAnsi="宋体" w:eastAsia="宋体" w:cs="宋体"/>
          <w:sz w:val="22"/>
        </w:rPr>
      </w:pPr>
      <w:r>
        <w:rPr>
          <w:rFonts w:hint="eastAsia" w:ascii="宋体" w:hAnsi="宋体" w:eastAsia="宋体" w:cs="宋体"/>
          <w:sz w:val="22"/>
        </w:rPr>
        <w:t>5.3.3限制、破坏或绕过系统附带的加密附件或乙方提供的其他确保系统正确使用的限制性措施。</w:t>
      </w:r>
    </w:p>
    <w:p>
      <w:pPr>
        <w:spacing w:line="460" w:lineRule="exact"/>
        <w:ind w:left="550" w:hanging="550" w:hangingChars="250"/>
        <w:rPr>
          <w:rFonts w:hint="eastAsia" w:ascii="宋体" w:hAnsi="宋体" w:eastAsia="宋体" w:cs="宋体"/>
          <w:sz w:val="22"/>
        </w:rPr>
      </w:pPr>
      <w:r>
        <w:rPr>
          <w:rFonts w:hint="eastAsia" w:ascii="宋体" w:hAnsi="宋体" w:eastAsia="宋体" w:cs="宋体"/>
          <w:sz w:val="22"/>
        </w:rPr>
        <w:t>5.3.4将系统用于除甲方内部使用以外的其他目的，包括但不限于向第三方提供数据处理服务、应用服务、商业共享或其他软件共享安排。</w:t>
      </w:r>
    </w:p>
    <w:p>
      <w:pPr>
        <w:spacing w:line="460" w:lineRule="exact"/>
        <w:ind w:left="550" w:hanging="550" w:hangingChars="250"/>
        <w:rPr>
          <w:rFonts w:hint="eastAsia" w:ascii="宋体" w:hAnsi="宋体" w:eastAsia="宋体" w:cs="宋体"/>
          <w:sz w:val="22"/>
        </w:rPr>
      </w:pPr>
      <w:r>
        <w:rPr>
          <w:rFonts w:hint="eastAsia" w:ascii="宋体" w:hAnsi="宋体" w:eastAsia="宋体" w:cs="宋体"/>
          <w:sz w:val="22"/>
        </w:rPr>
        <w:t>5.3.5除掉、掩盖或更改系统上有关许可软件著作权或商标的标志。</w:t>
      </w:r>
    </w:p>
    <w:p>
      <w:pPr>
        <w:spacing w:line="460" w:lineRule="exact"/>
        <w:rPr>
          <w:rFonts w:hint="eastAsia" w:ascii="宋体" w:hAnsi="宋体" w:eastAsia="宋体" w:cs="宋体"/>
          <w:b/>
          <w:sz w:val="22"/>
          <w:szCs w:val="22"/>
        </w:rPr>
      </w:pPr>
      <w:r>
        <w:rPr>
          <w:rFonts w:hint="eastAsia" w:ascii="宋体" w:hAnsi="宋体" w:eastAsia="宋体" w:cs="宋体"/>
          <w:b/>
          <w:sz w:val="22"/>
          <w:szCs w:val="22"/>
        </w:rPr>
        <w:t>6.   相关服务</w:t>
      </w:r>
    </w:p>
    <w:p>
      <w:pPr>
        <w:spacing w:line="460" w:lineRule="exact"/>
        <w:ind w:left="753" w:leftChars="254" w:hanging="220" w:hangingChars="100"/>
        <w:rPr>
          <w:rFonts w:hint="eastAsia" w:ascii="宋体" w:hAnsi="宋体" w:eastAsia="宋体" w:cs="宋体"/>
          <w:sz w:val="22"/>
          <w:szCs w:val="22"/>
        </w:rPr>
      </w:pPr>
      <w:r>
        <w:rPr>
          <w:rFonts w:hint="eastAsia" w:ascii="宋体" w:hAnsi="宋体" w:eastAsia="宋体" w:cs="宋体"/>
          <w:sz w:val="22"/>
          <w:szCs w:val="22"/>
        </w:rPr>
        <w:t>乙方为甲方提供如下服务：</w:t>
      </w:r>
    </w:p>
    <w:p>
      <w:pPr>
        <w:spacing w:line="460" w:lineRule="exact"/>
        <w:ind w:left="550" w:hanging="550" w:hangingChars="250"/>
        <w:rPr>
          <w:rFonts w:hint="eastAsia" w:ascii="宋体" w:hAnsi="宋体" w:eastAsia="宋体" w:cs="宋体"/>
          <w:b/>
          <w:sz w:val="22"/>
        </w:rPr>
      </w:pPr>
      <w:r>
        <w:rPr>
          <w:rFonts w:hint="eastAsia" w:ascii="宋体" w:hAnsi="宋体" w:eastAsia="宋体" w:cs="宋体"/>
          <w:sz w:val="22"/>
        </w:rPr>
        <w:t>6.1 ▲</w:t>
      </w:r>
      <w:r>
        <w:rPr>
          <w:rFonts w:hint="eastAsia" w:ascii="宋体" w:hAnsi="宋体" w:eastAsia="宋体" w:cs="宋体"/>
          <w:sz w:val="22"/>
          <w:u w:val="single"/>
        </w:rPr>
        <w:t>乙方须提供至少一年的免费系统维护</w:t>
      </w:r>
      <w:r>
        <w:rPr>
          <w:rFonts w:hint="eastAsia" w:ascii="宋体" w:hAnsi="宋体" w:eastAsia="宋体" w:cs="宋体"/>
          <w:sz w:val="22"/>
        </w:rPr>
        <w:t>；</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6.2  </w:t>
      </w:r>
      <w:r>
        <w:rPr>
          <w:rFonts w:hint="eastAsia" w:ascii="宋体" w:hAnsi="宋体" w:cs="宋体"/>
          <w:sz w:val="22"/>
          <w:szCs w:val="22"/>
          <w:lang w:val="en-US" w:eastAsia="zh-CN"/>
        </w:rPr>
        <w:t>本次采购</w:t>
      </w:r>
      <w:r>
        <w:rPr>
          <w:rFonts w:hint="eastAsia" w:ascii="宋体" w:hAnsi="宋体" w:eastAsia="宋体" w:cs="宋体"/>
          <w:sz w:val="22"/>
          <w:szCs w:val="22"/>
        </w:rPr>
        <w:t>系统的安装、调试及相关实施服务；</w:t>
      </w:r>
    </w:p>
    <w:p>
      <w:pPr>
        <w:spacing w:line="460" w:lineRule="exact"/>
        <w:rPr>
          <w:rFonts w:hint="eastAsia" w:ascii="宋体" w:hAnsi="宋体" w:eastAsia="宋体" w:cs="宋体"/>
          <w:sz w:val="22"/>
          <w:szCs w:val="22"/>
        </w:rPr>
      </w:pPr>
      <w:r>
        <w:rPr>
          <w:rFonts w:hint="eastAsia" w:ascii="宋体" w:hAnsi="宋体" w:eastAsia="宋体" w:cs="宋体"/>
          <w:sz w:val="22"/>
          <w:szCs w:val="22"/>
        </w:rPr>
        <w:t>6.3  系统维护时间从系统验收确认后起计算；</w:t>
      </w:r>
    </w:p>
    <w:p>
      <w:pPr>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6.4  在产品的生命期内，提供免费电话技术</w:t>
      </w:r>
      <w:r>
        <w:rPr>
          <w:rFonts w:hint="eastAsia" w:ascii="宋体" w:hAnsi="宋体" w:eastAsia="宋体" w:cs="宋体"/>
          <w:sz w:val="22"/>
        </w:rPr>
        <w:t>支持</w:t>
      </w:r>
      <w:r>
        <w:rPr>
          <w:rFonts w:hint="eastAsia" w:ascii="宋体" w:hAnsi="宋体" w:eastAsia="宋体" w:cs="宋体"/>
          <w:sz w:val="22"/>
          <w:szCs w:val="22"/>
        </w:rPr>
        <w:t>，但因程序本身的问题，而导致功能与说明书上不符、或程序运行错误等，乙方需提供免费完善其功能或修正其错误的技术支持；</w:t>
      </w:r>
    </w:p>
    <w:p>
      <w:pPr>
        <w:spacing w:line="460" w:lineRule="exact"/>
        <w:ind w:left="552" w:hanging="552" w:hangingChars="250"/>
        <w:rPr>
          <w:rFonts w:hint="eastAsia" w:ascii="宋体" w:hAnsi="宋体" w:eastAsia="宋体" w:cs="宋体"/>
          <w:b/>
          <w:sz w:val="22"/>
        </w:rPr>
      </w:pPr>
      <w:r>
        <w:rPr>
          <w:rFonts w:hint="eastAsia" w:ascii="宋体" w:hAnsi="宋体" w:eastAsia="宋体" w:cs="宋体"/>
          <w:b/>
          <w:sz w:val="22"/>
        </w:rPr>
        <w:t>6.</w:t>
      </w:r>
      <w:r>
        <w:rPr>
          <w:rFonts w:hint="eastAsia" w:ascii="宋体" w:hAnsi="宋体" w:cs="宋体"/>
          <w:b/>
          <w:sz w:val="22"/>
          <w:lang w:val="en-US" w:eastAsia="zh-CN"/>
        </w:rPr>
        <w:t>5</w:t>
      </w:r>
      <w:r>
        <w:rPr>
          <w:rFonts w:hint="eastAsia" w:ascii="宋体" w:hAnsi="宋体" w:eastAsia="宋体" w:cs="宋体"/>
          <w:b/>
          <w:sz w:val="22"/>
        </w:rPr>
        <w:t xml:space="preserve">  免费维护期内，如甲方机构发生变革或原先的人员调动，乙方需再对甲方的新员工提供现场培训。</w:t>
      </w:r>
    </w:p>
    <w:p>
      <w:pPr>
        <w:spacing w:line="460" w:lineRule="exact"/>
        <w:rPr>
          <w:rFonts w:hint="eastAsia" w:ascii="宋体" w:hAnsi="宋体" w:eastAsia="宋体" w:cs="宋体"/>
          <w:sz w:val="22"/>
          <w:szCs w:val="22"/>
        </w:rPr>
      </w:pPr>
      <w:r>
        <w:rPr>
          <w:rFonts w:hint="eastAsia" w:ascii="宋体" w:hAnsi="宋体" w:eastAsia="宋体" w:cs="宋体"/>
          <w:b/>
          <w:sz w:val="22"/>
          <w:szCs w:val="22"/>
        </w:rPr>
        <w:t>7.   产品保证</w:t>
      </w:r>
    </w:p>
    <w:p>
      <w:pPr>
        <w:spacing w:line="460" w:lineRule="exact"/>
        <w:ind w:left="579" w:leftChars="14" w:hanging="550" w:hangingChars="250"/>
        <w:rPr>
          <w:rFonts w:hint="eastAsia" w:ascii="宋体" w:hAnsi="宋体" w:eastAsia="宋体" w:cs="宋体"/>
          <w:sz w:val="22"/>
          <w:szCs w:val="22"/>
        </w:rPr>
      </w:pPr>
      <w:r>
        <w:rPr>
          <w:rFonts w:hint="eastAsia" w:ascii="宋体" w:hAnsi="宋体" w:eastAsia="宋体" w:cs="宋体"/>
          <w:sz w:val="22"/>
          <w:szCs w:val="22"/>
        </w:rPr>
        <w:t xml:space="preserve">7.1 </w:t>
      </w:r>
      <w:r>
        <w:rPr>
          <w:rFonts w:hint="eastAsia" w:ascii="宋体" w:hAnsi="宋体" w:cs="宋体"/>
          <w:sz w:val="22"/>
          <w:szCs w:val="22"/>
          <w:lang w:val="en-US" w:eastAsia="zh-CN"/>
        </w:rPr>
        <w:t xml:space="preserve"> </w:t>
      </w:r>
      <w:r>
        <w:rPr>
          <w:rFonts w:hint="eastAsia" w:ascii="宋体" w:hAnsi="宋体" w:eastAsia="宋体" w:cs="宋体"/>
          <w:sz w:val="22"/>
          <w:szCs w:val="22"/>
        </w:rPr>
        <w:t>乙方保证交付的软件均符合说明书或使用手册所述功能，并由软件验收测试的成功完成予以证明。验收测试的成功完成应被视为该系统能达到说明或使用手册所述功能的决定性证据。但本保证不适用于：</w:t>
      </w:r>
    </w:p>
    <w:p>
      <w:pPr>
        <w:spacing w:line="460" w:lineRule="exact"/>
        <w:rPr>
          <w:rFonts w:hint="eastAsia" w:ascii="宋体" w:hAnsi="宋体" w:eastAsia="宋体" w:cs="宋体"/>
          <w:sz w:val="22"/>
          <w:szCs w:val="22"/>
        </w:rPr>
      </w:pPr>
      <w:r>
        <w:rPr>
          <w:rFonts w:hint="eastAsia" w:ascii="宋体" w:hAnsi="宋体" w:eastAsia="宋体" w:cs="宋体"/>
          <w:sz w:val="22"/>
          <w:szCs w:val="22"/>
        </w:rPr>
        <w:t>7.1.1乙方之外的任何人对该系统作任何方式的修改；</w:t>
      </w:r>
    </w:p>
    <w:p>
      <w:pPr>
        <w:spacing w:line="460" w:lineRule="exact"/>
        <w:ind w:left="660" w:hanging="660" w:hangingChars="300"/>
        <w:rPr>
          <w:rFonts w:hint="eastAsia" w:ascii="宋体" w:hAnsi="宋体" w:eastAsia="宋体" w:cs="宋体"/>
          <w:sz w:val="22"/>
          <w:szCs w:val="22"/>
        </w:rPr>
      </w:pPr>
      <w:r>
        <w:rPr>
          <w:rFonts w:hint="eastAsia" w:ascii="宋体" w:hAnsi="宋体" w:eastAsia="宋体" w:cs="宋体"/>
          <w:sz w:val="22"/>
          <w:szCs w:val="22"/>
        </w:rPr>
        <w:t>7.1.2甲方未按系统所附说明书或用户手册的规定使用软件，但乙方未对使用方法和技术准则进行正确说明、培训的除外；</w:t>
      </w:r>
    </w:p>
    <w:p>
      <w:pPr>
        <w:spacing w:line="460" w:lineRule="exact"/>
        <w:rPr>
          <w:rFonts w:hint="eastAsia" w:ascii="宋体" w:hAnsi="宋体" w:eastAsia="宋体" w:cs="宋体"/>
          <w:sz w:val="22"/>
          <w:szCs w:val="22"/>
        </w:rPr>
      </w:pPr>
      <w:r>
        <w:rPr>
          <w:rFonts w:hint="eastAsia" w:ascii="宋体" w:hAnsi="宋体" w:eastAsia="宋体" w:cs="宋体"/>
          <w:sz w:val="22"/>
          <w:szCs w:val="22"/>
        </w:rPr>
        <w:t>7.1.3由于甲方原因或第三方产品的故障、网络故障等使软件无法正常运行；</w:t>
      </w:r>
    </w:p>
    <w:p>
      <w:pPr>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7.1.4如果系统未能按照说明书或使用手册的功能运行，乙方应负责对系统进行修正或者在修正不能（修正不能是指系统出现问题15日内不能正常运行即视为不能）的情况下，免费为甲方更换符合规定的系统。如果上述二种方法均不可行，甲方有权终止系统不符合规定部分的使用许可，并由乙方返还甲方已经支付该部分的使用许可费。</w:t>
      </w:r>
    </w:p>
    <w:p>
      <w:pPr>
        <w:spacing w:line="460" w:lineRule="exact"/>
        <w:ind w:left="592" w:leftChars="20" w:hanging="550" w:hangingChars="250"/>
        <w:rPr>
          <w:rFonts w:hint="eastAsia" w:ascii="宋体" w:hAnsi="宋体" w:eastAsia="宋体" w:cs="宋体"/>
          <w:sz w:val="22"/>
          <w:szCs w:val="22"/>
        </w:rPr>
      </w:pPr>
      <w:r>
        <w:rPr>
          <w:rFonts w:hint="eastAsia" w:ascii="宋体" w:hAnsi="宋体" w:eastAsia="宋体" w:cs="宋体"/>
          <w:sz w:val="22"/>
          <w:szCs w:val="22"/>
        </w:rPr>
        <w:t>7.2  从本项目软件系统终验合格，正式交付使用之日起三年内，系统的储存载体、加密附件出现非人为的物理损坏、乙方应根据甲方的书面要求给予免费修正更换，对人为损坏或遗失则需适当收费。</w:t>
      </w:r>
    </w:p>
    <w:p>
      <w:pPr>
        <w:tabs>
          <w:tab w:val="left" w:pos="1260"/>
        </w:tabs>
        <w:spacing w:line="460" w:lineRule="exact"/>
        <w:rPr>
          <w:rFonts w:hint="eastAsia" w:ascii="宋体" w:hAnsi="宋体" w:eastAsia="宋体" w:cs="宋体"/>
          <w:b/>
          <w:sz w:val="22"/>
          <w:szCs w:val="22"/>
        </w:rPr>
      </w:pPr>
      <w:r>
        <w:rPr>
          <w:rFonts w:hint="eastAsia" w:ascii="宋体" w:hAnsi="宋体" w:eastAsia="宋体" w:cs="宋体"/>
          <w:b/>
          <w:sz w:val="22"/>
          <w:szCs w:val="22"/>
        </w:rPr>
        <w:t xml:space="preserve">8.  </w:t>
      </w:r>
      <w:r>
        <w:rPr>
          <w:rFonts w:hint="eastAsia" w:ascii="宋体" w:hAnsi="宋体" w:cs="宋体"/>
          <w:b/>
          <w:sz w:val="22"/>
          <w:szCs w:val="22"/>
          <w:lang w:val="en-US" w:eastAsia="zh-CN"/>
        </w:rPr>
        <w:t xml:space="preserve"> </w:t>
      </w:r>
      <w:r>
        <w:rPr>
          <w:rFonts w:hint="eastAsia" w:ascii="宋体" w:hAnsi="宋体" w:eastAsia="宋体" w:cs="宋体"/>
          <w:b/>
          <w:sz w:val="22"/>
          <w:szCs w:val="22"/>
        </w:rPr>
        <w:t>产品验收</w:t>
      </w:r>
    </w:p>
    <w:p>
      <w:pPr>
        <w:keepNext w:val="0"/>
        <w:keepLines w:val="0"/>
        <w:pageBreakBefore w:val="0"/>
        <w:widowControl w:val="0"/>
        <w:kinsoku/>
        <w:wordWrap/>
        <w:overflowPunct/>
        <w:topLinePunct w:val="0"/>
        <w:autoSpaceDE/>
        <w:autoSpaceDN/>
        <w:bidi w:val="0"/>
        <w:adjustRightInd/>
        <w:snapToGrid/>
        <w:spacing w:line="460" w:lineRule="exact"/>
        <w:ind w:left="550" w:hanging="550" w:hangingChars="250"/>
        <w:textAlignment w:val="auto"/>
        <w:rPr>
          <w:rFonts w:hint="eastAsia" w:ascii="宋体" w:hAnsi="宋体" w:eastAsia="宋体" w:cs="宋体"/>
          <w:sz w:val="22"/>
          <w:szCs w:val="22"/>
        </w:rPr>
      </w:pPr>
      <w:r>
        <w:rPr>
          <w:rFonts w:hint="eastAsia" w:ascii="宋体" w:hAnsi="宋体" w:eastAsia="宋体" w:cs="宋体"/>
          <w:sz w:val="22"/>
          <w:szCs w:val="22"/>
        </w:rPr>
        <w:t xml:space="preserve">8.1 </w:t>
      </w:r>
      <w:r>
        <w:rPr>
          <w:rFonts w:hint="eastAsia" w:ascii="宋体" w:hAnsi="宋体" w:cs="宋体"/>
          <w:sz w:val="22"/>
          <w:szCs w:val="22"/>
          <w:lang w:val="en-US" w:eastAsia="zh-CN"/>
        </w:rPr>
        <w:t xml:space="preserve"> </w:t>
      </w:r>
      <w:r>
        <w:rPr>
          <w:rFonts w:hint="eastAsia" w:ascii="宋体" w:hAnsi="宋体" w:eastAsia="宋体" w:cs="宋体"/>
          <w:sz w:val="22"/>
          <w:szCs w:val="22"/>
        </w:rPr>
        <w:t>乙方在甲方指定场所并按甲方要求完成系统的安装和调试工作（包括个性化改造及适应性修改部份，实施期间，乙方实施人员必须按照甲方要求在指定的时间和地方驻场实施），并与甲方一起组织第三方专家按系统的说明书或使用手册规定的技术指标和参数对该软件进行验收测试，验收测试合格后，由第三方专家、各使用单位代表和乙方代表共同在验收合格证明书上签字。验收为终验。</w:t>
      </w:r>
    </w:p>
    <w:p>
      <w:pPr>
        <w:spacing w:line="460" w:lineRule="exact"/>
        <w:rPr>
          <w:rFonts w:hint="eastAsia" w:ascii="宋体" w:hAnsi="宋体" w:eastAsia="宋体" w:cs="宋体"/>
          <w:sz w:val="22"/>
          <w:szCs w:val="22"/>
        </w:rPr>
      </w:pPr>
      <w:r>
        <w:rPr>
          <w:rFonts w:hint="eastAsia" w:ascii="宋体" w:hAnsi="宋体" w:eastAsia="宋体" w:cs="宋体"/>
          <w:b/>
          <w:sz w:val="22"/>
          <w:szCs w:val="22"/>
        </w:rPr>
        <w:t>9.   免责条款</w:t>
      </w:r>
    </w:p>
    <w:p>
      <w:pPr>
        <w:spacing w:line="460" w:lineRule="exact"/>
        <w:ind w:left="548" w:leftChars="261"/>
        <w:rPr>
          <w:rFonts w:hint="eastAsia" w:ascii="宋体" w:hAnsi="宋体" w:eastAsia="宋体" w:cs="宋体"/>
          <w:sz w:val="22"/>
          <w:szCs w:val="22"/>
        </w:rPr>
      </w:pPr>
      <w:r>
        <w:rPr>
          <w:rFonts w:hint="eastAsia" w:ascii="宋体" w:hAnsi="宋体" w:eastAsia="宋体" w:cs="宋体"/>
          <w:sz w:val="22"/>
          <w:szCs w:val="22"/>
        </w:rPr>
        <w:t>乙方对甲方因系统遗失、被盗、被误用或被擅自修改、计算机设备故障、操作失误等情况造成的损失不负责任。</w:t>
      </w:r>
    </w:p>
    <w:p>
      <w:pPr>
        <w:tabs>
          <w:tab w:val="left" w:pos="1260"/>
        </w:tabs>
        <w:spacing w:line="460" w:lineRule="exact"/>
        <w:rPr>
          <w:rFonts w:hint="eastAsia" w:ascii="宋体" w:hAnsi="宋体" w:eastAsia="宋体" w:cs="宋体"/>
          <w:b/>
          <w:sz w:val="22"/>
          <w:szCs w:val="22"/>
        </w:rPr>
      </w:pPr>
      <w:r>
        <w:rPr>
          <w:rFonts w:hint="eastAsia" w:ascii="宋体" w:hAnsi="宋体" w:eastAsia="宋体" w:cs="宋体"/>
          <w:b/>
          <w:sz w:val="22"/>
          <w:szCs w:val="22"/>
        </w:rPr>
        <w:t>10.  软件所有权、知识产权和使用权</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10.1 </w:t>
      </w:r>
      <w:r>
        <w:rPr>
          <w:rFonts w:hint="eastAsia" w:ascii="宋体" w:hAnsi="宋体" w:eastAsia="宋体" w:cs="宋体"/>
          <w:b/>
          <w:sz w:val="22"/>
          <w:szCs w:val="22"/>
        </w:rPr>
        <w:t>软件所有权、知识产权归</w:t>
      </w:r>
      <w:r>
        <w:rPr>
          <w:rFonts w:hint="eastAsia" w:ascii="宋体" w:hAnsi="宋体" w:eastAsia="宋体" w:cs="宋体"/>
          <w:b/>
          <w:sz w:val="22"/>
          <w:szCs w:val="22"/>
          <w:u w:val="single"/>
        </w:rPr>
        <w:t>乙方</w:t>
      </w:r>
      <w:r>
        <w:rPr>
          <w:rFonts w:hint="eastAsia" w:ascii="宋体" w:hAnsi="宋体" w:eastAsia="宋体" w:cs="宋体"/>
          <w:b/>
          <w:sz w:val="22"/>
          <w:szCs w:val="22"/>
        </w:rPr>
        <w:t>所有，使用权归</w:t>
      </w:r>
      <w:r>
        <w:rPr>
          <w:rFonts w:hint="eastAsia" w:ascii="宋体" w:hAnsi="宋体" w:eastAsia="宋体" w:cs="宋体"/>
          <w:b/>
          <w:sz w:val="22"/>
          <w:szCs w:val="22"/>
          <w:u w:val="single"/>
        </w:rPr>
        <w:t>甲方</w:t>
      </w:r>
      <w:r>
        <w:rPr>
          <w:rFonts w:hint="eastAsia" w:ascii="宋体" w:hAnsi="宋体" w:eastAsia="宋体" w:cs="宋体"/>
          <w:b/>
          <w:sz w:val="22"/>
          <w:szCs w:val="22"/>
        </w:rPr>
        <w:t>所有</w:t>
      </w:r>
      <w:r>
        <w:rPr>
          <w:rFonts w:hint="eastAsia" w:ascii="宋体" w:hAnsi="宋体" w:eastAsia="宋体" w:cs="宋体"/>
          <w:sz w:val="22"/>
          <w:szCs w:val="22"/>
        </w:rPr>
        <w:t>。</w:t>
      </w:r>
    </w:p>
    <w:p>
      <w:pPr>
        <w:spacing w:line="460" w:lineRule="exact"/>
        <w:ind w:left="548" w:leftChars="261"/>
        <w:rPr>
          <w:rFonts w:hint="eastAsia" w:ascii="宋体" w:hAnsi="宋体" w:eastAsia="宋体" w:cs="宋体"/>
          <w:sz w:val="22"/>
          <w:szCs w:val="22"/>
        </w:rPr>
      </w:pPr>
      <w:r>
        <w:rPr>
          <w:rFonts w:hint="eastAsia" w:ascii="宋体" w:hAnsi="宋体" w:eastAsia="宋体" w:cs="宋体"/>
          <w:sz w:val="22"/>
          <w:szCs w:val="22"/>
        </w:rPr>
        <w:t>软件所有权、知识产权的著作权归乙方所有，甲方享有许可使用权。系统如需二次开发，二次开发部分软件所有权、知识产权的著作权归甲方所有。</w:t>
      </w:r>
    </w:p>
    <w:p>
      <w:pPr>
        <w:spacing w:line="460" w:lineRule="exact"/>
        <w:ind w:left="548" w:leftChars="261"/>
        <w:rPr>
          <w:rFonts w:hint="eastAsia" w:ascii="宋体" w:hAnsi="宋体" w:eastAsia="宋体" w:cs="宋体"/>
          <w:sz w:val="22"/>
          <w:szCs w:val="22"/>
        </w:rPr>
      </w:pPr>
      <w:r>
        <w:rPr>
          <w:rFonts w:hint="eastAsia" w:ascii="宋体" w:hAnsi="宋体" w:eastAsia="宋体" w:cs="宋体"/>
          <w:sz w:val="22"/>
          <w:szCs w:val="22"/>
        </w:rPr>
        <w:t>乙方承诺：本合同规定的软件系统（包括个性化改造及适应性修改部份）是独立、可稳定运行的系统，不需要另外依靠第三方软件的支持；本软件如与甲方在用其它第三方软件冲突，由乙方负责解决；乙方依法进行计算机软件著作权登记，或通过由有关部门组织的验收，准予在甲乙双方所处行业或部门推广应用；甲方在使用过程中，不会遭遇知识产权方面的阻碍。</w:t>
      </w:r>
    </w:p>
    <w:p>
      <w:pPr>
        <w:adjustRightInd w:val="0"/>
        <w:snapToGrid w:val="0"/>
        <w:spacing w:line="460" w:lineRule="exact"/>
        <w:rPr>
          <w:rFonts w:hint="eastAsia" w:ascii="宋体" w:hAnsi="宋体" w:eastAsia="宋体" w:cs="宋体"/>
          <w:sz w:val="22"/>
          <w:szCs w:val="22"/>
        </w:rPr>
      </w:pPr>
      <w:r>
        <w:rPr>
          <w:rFonts w:hint="eastAsia" w:ascii="宋体" w:hAnsi="宋体" w:eastAsia="宋体" w:cs="宋体"/>
          <w:sz w:val="22"/>
          <w:szCs w:val="22"/>
        </w:rPr>
        <w:t>10.2 其他</w:t>
      </w:r>
    </w:p>
    <w:p>
      <w:pPr>
        <w:adjustRightInd w:val="0"/>
        <w:snapToGrid w:val="0"/>
        <w:spacing w:line="460" w:lineRule="exact"/>
        <w:ind w:left="548" w:leftChars="261"/>
        <w:rPr>
          <w:rFonts w:hint="eastAsia" w:ascii="宋体" w:hAnsi="宋体" w:eastAsia="宋体" w:cs="宋体"/>
          <w:sz w:val="22"/>
          <w:szCs w:val="22"/>
        </w:rPr>
      </w:pPr>
      <w:r>
        <w:rPr>
          <w:rFonts w:hint="eastAsia" w:ascii="宋体" w:hAnsi="宋体" w:eastAsia="宋体" w:cs="宋体"/>
          <w:sz w:val="22"/>
          <w:szCs w:val="22"/>
        </w:rPr>
        <w:t>在本合同项下的任何权利和义务不因合同双方发生收购、兼并、重组、分立而发生变化。如果发生上述情形，则本合同项下的权利义务随之转移至收购、兼并、重组或分立后成立的单位。如果双方在本合同项下的各项权利和义务由收购、兼并、重组或分立后成立的单位分别享有的，则甲、乙双方与后成立的单位分别享有相关权利和义务。</w:t>
      </w:r>
    </w:p>
    <w:p>
      <w:pPr>
        <w:spacing w:line="460" w:lineRule="exact"/>
        <w:rPr>
          <w:rFonts w:hint="eastAsia" w:ascii="宋体" w:hAnsi="宋体" w:eastAsia="宋体" w:cs="宋体"/>
          <w:b/>
          <w:sz w:val="22"/>
          <w:szCs w:val="22"/>
        </w:rPr>
      </w:pPr>
      <w:r>
        <w:rPr>
          <w:rFonts w:hint="eastAsia" w:ascii="宋体" w:hAnsi="宋体" w:eastAsia="宋体" w:cs="宋体"/>
          <w:b/>
          <w:sz w:val="22"/>
          <w:szCs w:val="22"/>
        </w:rPr>
        <w:t>11.  保证金</w:t>
      </w:r>
    </w:p>
    <w:p>
      <w:pPr>
        <w:keepNext w:val="0"/>
        <w:keepLines w:val="0"/>
        <w:pageBreakBefore w:val="0"/>
        <w:widowControl w:val="0"/>
        <w:kinsoku/>
        <w:wordWrap/>
        <w:overflowPunct/>
        <w:topLinePunct w:val="0"/>
        <w:autoSpaceDE/>
        <w:autoSpaceDN/>
        <w:bidi w:val="0"/>
        <w:adjustRightInd/>
        <w:snapToGrid/>
        <w:spacing w:line="460" w:lineRule="exact"/>
        <w:ind w:left="525" w:leftChars="250" w:firstLine="0" w:firstLineChars="0"/>
        <w:textAlignment w:val="auto"/>
        <w:rPr>
          <w:rFonts w:hint="eastAsia" w:ascii="宋体" w:hAnsi="宋体" w:eastAsia="宋体" w:cs="宋体"/>
          <w:sz w:val="22"/>
          <w:szCs w:val="22"/>
        </w:rPr>
      </w:pPr>
      <w:r>
        <w:rPr>
          <w:rFonts w:hint="eastAsia" w:ascii="宋体" w:hAnsi="宋体" w:cs="宋体"/>
          <w:sz w:val="22"/>
          <w:szCs w:val="22"/>
          <w:lang w:val="en-US" w:eastAsia="zh-CN"/>
        </w:rPr>
        <w:t>免费维护</w:t>
      </w:r>
      <w:r>
        <w:rPr>
          <w:rFonts w:hint="eastAsia" w:ascii="宋体" w:hAnsi="宋体" w:eastAsia="宋体" w:cs="宋体"/>
          <w:sz w:val="22"/>
          <w:szCs w:val="22"/>
        </w:rPr>
        <w:t>期期满时，乙方有缺陷责任的，甲方有权扣留与未履行责任剩余工作所需金额相应的质保金余额，并有权要求延长</w:t>
      </w:r>
      <w:r>
        <w:rPr>
          <w:rFonts w:hint="eastAsia" w:ascii="宋体" w:hAnsi="宋体" w:eastAsia="宋体" w:cs="宋体"/>
          <w:sz w:val="22"/>
          <w:szCs w:val="22"/>
          <w:lang w:val="en-US" w:eastAsia="zh-CN"/>
        </w:rPr>
        <w:t>免费维护</w:t>
      </w:r>
      <w:r>
        <w:rPr>
          <w:rFonts w:hint="eastAsia" w:ascii="宋体" w:hAnsi="宋体" w:eastAsia="宋体" w:cs="宋体"/>
          <w:sz w:val="22"/>
          <w:szCs w:val="22"/>
        </w:rPr>
        <w:t>期，直至乙方履行完成缺陷修复责任为止。</w:t>
      </w:r>
    </w:p>
    <w:p>
      <w:pPr>
        <w:spacing w:line="460" w:lineRule="exact"/>
        <w:rPr>
          <w:rFonts w:hint="eastAsia" w:ascii="宋体" w:hAnsi="宋体" w:eastAsia="宋体" w:cs="宋体"/>
          <w:b/>
          <w:sz w:val="22"/>
        </w:rPr>
      </w:pPr>
      <w:r>
        <w:rPr>
          <w:rFonts w:hint="eastAsia" w:ascii="宋体" w:hAnsi="宋体" w:eastAsia="宋体" w:cs="宋体"/>
          <w:b/>
          <w:sz w:val="22"/>
        </w:rPr>
        <w:t>12、 违约与赔偿责任</w:t>
      </w:r>
    </w:p>
    <w:p>
      <w:pPr>
        <w:adjustRightInd w:val="0"/>
        <w:snapToGrid w:val="0"/>
        <w:spacing w:line="460" w:lineRule="exact"/>
        <w:rPr>
          <w:rFonts w:hint="eastAsia" w:ascii="宋体" w:hAnsi="宋体" w:eastAsia="宋体" w:cs="宋体"/>
          <w:sz w:val="22"/>
        </w:rPr>
      </w:pPr>
      <w:r>
        <w:rPr>
          <w:rFonts w:hint="eastAsia" w:ascii="宋体" w:hAnsi="宋体" w:eastAsia="宋体" w:cs="宋体"/>
          <w:sz w:val="22"/>
        </w:rPr>
        <w:t>12.1 交付违约</w:t>
      </w:r>
    </w:p>
    <w:p>
      <w:pPr>
        <w:adjustRightInd w:val="0"/>
        <w:snapToGrid w:val="0"/>
        <w:spacing w:line="460" w:lineRule="exact"/>
        <w:ind w:left="548" w:leftChars="261"/>
        <w:rPr>
          <w:rFonts w:hint="eastAsia" w:ascii="宋体" w:hAnsi="宋体" w:eastAsia="宋体" w:cs="宋体"/>
          <w:sz w:val="22"/>
        </w:rPr>
      </w:pPr>
      <w:r>
        <w:rPr>
          <w:rFonts w:hint="eastAsia" w:ascii="宋体" w:hAnsi="宋体" w:eastAsia="宋体" w:cs="宋体"/>
          <w:sz w:val="22"/>
        </w:rPr>
        <w:t>如果乙方未在本合同所规定的时间内完成和交付本合同所规定的项目，除依照约定支付违约金外，甲方有权要求乙方补偿和采取补救措施，并继续履行本合同所规定的义务。违约金的具体确定方式为：</w:t>
      </w:r>
    </w:p>
    <w:p>
      <w:pPr>
        <w:adjustRightInd w:val="0"/>
        <w:snapToGrid w:val="0"/>
        <w:spacing w:line="460" w:lineRule="exact"/>
        <w:ind w:left="550" w:hanging="550" w:hangingChars="250"/>
        <w:rPr>
          <w:rFonts w:hint="eastAsia" w:ascii="宋体" w:hAnsi="宋体" w:eastAsia="宋体" w:cs="宋体"/>
          <w:sz w:val="22"/>
        </w:rPr>
      </w:pPr>
      <w:r>
        <w:rPr>
          <w:rFonts w:hint="eastAsia" w:ascii="宋体" w:hAnsi="宋体" w:eastAsia="宋体" w:cs="宋体"/>
          <w:sz w:val="22"/>
        </w:rPr>
        <w:t>（1）按照本合同第五条第2项规定的项目时间进度，由于乙方原因导致进度延期的，每延期 1 天，乙方应向甲方支付合同总价的</w:t>
      </w:r>
      <w:r>
        <w:rPr>
          <w:rFonts w:hint="eastAsia" w:ascii="宋体" w:hAnsi="宋体" w:cs="宋体"/>
          <w:sz w:val="22"/>
          <w:lang w:val="en-US" w:eastAsia="zh-CN"/>
        </w:rPr>
        <w:t>1</w:t>
      </w:r>
      <w:r>
        <w:rPr>
          <w:rFonts w:hint="eastAsia" w:ascii="宋体" w:hAnsi="宋体" w:eastAsia="宋体" w:cs="宋体"/>
          <w:sz w:val="22"/>
        </w:rPr>
        <w:t>%的违约金，但违约金的</w:t>
      </w:r>
      <w:r>
        <w:rPr>
          <w:rFonts w:hint="eastAsia" w:ascii="宋体" w:hAnsi="宋体" w:cs="宋体"/>
          <w:sz w:val="22"/>
          <w:lang w:val="en-US" w:eastAsia="zh-CN"/>
        </w:rPr>
        <w:t>金额</w:t>
      </w:r>
      <w:r>
        <w:rPr>
          <w:rFonts w:hint="eastAsia" w:ascii="宋体" w:hAnsi="宋体" w:eastAsia="宋体" w:cs="宋体"/>
          <w:sz w:val="22"/>
        </w:rPr>
        <w:t>不超过合同总价的1</w:t>
      </w:r>
      <w:r>
        <w:rPr>
          <w:rFonts w:hint="eastAsia" w:ascii="宋体" w:hAnsi="宋体" w:cs="宋体"/>
          <w:sz w:val="22"/>
          <w:lang w:val="en-US" w:eastAsia="zh-CN"/>
        </w:rPr>
        <w:t>0</w:t>
      </w:r>
      <w:r>
        <w:rPr>
          <w:rFonts w:hint="eastAsia" w:ascii="宋体" w:hAnsi="宋体" w:eastAsia="宋体" w:cs="宋体"/>
          <w:sz w:val="22"/>
        </w:rPr>
        <w:t>%；</w:t>
      </w:r>
    </w:p>
    <w:p>
      <w:pPr>
        <w:adjustRightInd w:val="0"/>
        <w:snapToGrid w:val="0"/>
        <w:spacing w:line="460" w:lineRule="exact"/>
        <w:ind w:left="550" w:hanging="550" w:hangingChars="250"/>
        <w:rPr>
          <w:rFonts w:hint="eastAsia" w:ascii="宋体" w:hAnsi="宋体" w:eastAsia="宋体" w:cs="宋体"/>
          <w:sz w:val="22"/>
        </w:rPr>
      </w:pPr>
      <w:r>
        <w:rPr>
          <w:rFonts w:hint="eastAsia" w:ascii="宋体" w:hAnsi="宋体" w:eastAsia="宋体" w:cs="宋体"/>
          <w:sz w:val="22"/>
        </w:rPr>
        <w:t>（2）按照本合同第五条第2项规定的项目时间进度，由于乙方原因导致进度延期的，如果延期时间超过</w:t>
      </w:r>
      <w:r>
        <w:rPr>
          <w:rFonts w:hint="eastAsia" w:ascii="宋体" w:hAnsi="宋体" w:cs="宋体"/>
          <w:sz w:val="22"/>
          <w:lang w:val="en-US" w:eastAsia="zh-CN"/>
        </w:rPr>
        <w:t>1</w:t>
      </w:r>
      <w:r>
        <w:rPr>
          <w:rFonts w:hint="eastAsia" w:ascii="宋体" w:hAnsi="宋体" w:eastAsia="宋体" w:cs="宋体"/>
          <w:sz w:val="22"/>
        </w:rPr>
        <w:t>0天，甲方有权终止合同，除前款所约定的违约金外，乙方应当支付相当于合同总价20%的金额作为对甲方的赔偿。</w:t>
      </w:r>
    </w:p>
    <w:p>
      <w:pPr>
        <w:adjustRightInd w:val="0"/>
        <w:snapToGrid w:val="0"/>
        <w:spacing w:line="460" w:lineRule="exact"/>
        <w:ind w:left="550" w:hanging="550" w:hangingChars="250"/>
        <w:rPr>
          <w:rFonts w:hint="eastAsia" w:ascii="宋体" w:hAnsi="宋体" w:eastAsia="宋体" w:cs="宋体"/>
          <w:sz w:val="22"/>
        </w:rPr>
      </w:pPr>
      <w:r>
        <w:rPr>
          <w:rFonts w:hint="eastAsia" w:ascii="宋体" w:hAnsi="宋体" w:eastAsia="宋体" w:cs="宋体"/>
          <w:sz w:val="22"/>
        </w:rPr>
        <w:t>（3）在保质期内，因乙方提供的软件系统出现重大质量问题或技术上无法及时解决或经三次以上维护无法修正的，乙方应更换或重新安装，拒绝更换或重新安装的，甲方有权解除合同，且乙方应当退回甲方已付合同货款并支付合同总价20%的违约金。</w:t>
      </w:r>
    </w:p>
    <w:p>
      <w:pPr>
        <w:adjustRightInd w:val="0"/>
        <w:snapToGrid w:val="0"/>
        <w:spacing w:line="460" w:lineRule="exact"/>
        <w:rPr>
          <w:rFonts w:hint="eastAsia" w:ascii="宋体" w:hAnsi="宋体" w:eastAsia="宋体" w:cs="宋体"/>
          <w:sz w:val="22"/>
        </w:rPr>
      </w:pPr>
      <w:r>
        <w:rPr>
          <w:rFonts w:hint="eastAsia" w:ascii="宋体" w:hAnsi="宋体" w:eastAsia="宋体" w:cs="宋体"/>
          <w:sz w:val="22"/>
        </w:rPr>
        <w:t>12.2 保密违约</w:t>
      </w:r>
    </w:p>
    <w:p>
      <w:pPr>
        <w:adjustRightInd w:val="0"/>
        <w:snapToGrid w:val="0"/>
        <w:spacing w:line="460" w:lineRule="exact"/>
        <w:ind w:left="548" w:leftChars="261"/>
        <w:rPr>
          <w:rFonts w:hint="eastAsia" w:ascii="宋体" w:hAnsi="宋体" w:eastAsia="宋体" w:cs="宋体"/>
          <w:sz w:val="22"/>
        </w:rPr>
      </w:pPr>
      <w:r>
        <w:rPr>
          <w:rFonts w:hint="eastAsia" w:ascii="宋体" w:hAnsi="宋体" w:eastAsia="宋体" w:cs="宋体"/>
          <w:sz w:val="22"/>
        </w:rPr>
        <w:t>任何一方违反本合同所规定的保密义务，违约方应当支付本合同总金额的5%作为违约金。如果包括利润在内的实际损失超过违约金的，受损失一方有权要求对方赔偿超过部分。</w:t>
      </w:r>
    </w:p>
    <w:p>
      <w:pPr>
        <w:adjustRightInd w:val="0"/>
        <w:snapToGrid w:val="0"/>
        <w:spacing w:line="460" w:lineRule="exact"/>
        <w:rPr>
          <w:rFonts w:hint="eastAsia" w:ascii="宋体" w:hAnsi="宋体" w:eastAsia="宋体" w:cs="宋体"/>
          <w:sz w:val="22"/>
        </w:rPr>
      </w:pPr>
      <w:r>
        <w:rPr>
          <w:rFonts w:hint="eastAsia" w:ascii="宋体" w:hAnsi="宋体" w:eastAsia="宋体" w:cs="宋体"/>
          <w:sz w:val="22"/>
        </w:rPr>
        <w:t>12.3 软件条款违约</w:t>
      </w:r>
    </w:p>
    <w:p>
      <w:pPr>
        <w:adjustRightInd w:val="0"/>
        <w:snapToGrid w:val="0"/>
        <w:spacing w:line="460" w:lineRule="exact"/>
        <w:ind w:left="550" w:hanging="550" w:hangingChars="250"/>
        <w:rPr>
          <w:rFonts w:hint="eastAsia" w:ascii="宋体" w:hAnsi="宋体" w:eastAsia="宋体" w:cs="宋体"/>
          <w:sz w:val="22"/>
        </w:rPr>
      </w:pPr>
      <w:r>
        <w:rPr>
          <w:rFonts w:hint="eastAsia" w:ascii="宋体" w:hAnsi="宋体" w:eastAsia="宋体" w:cs="宋体"/>
          <w:sz w:val="22"/>
        </w:rPr>
        <w:t>（1）任何一方违反本合同所规定的其所在软件方面的义务，违约方应当按照该软件价格的5% 支付违约金。如果甲方因使用乙方开发或提供的软件被任何第三方指控侵权，乙方应赔偿甲方因此而产生的一切损失，包括但不限于律师费、诉讼费、赔偿款、行政罚款等。</w:t>
      </w:r>
    </w:p>
    <w:p>
      <w:pPr>
        <w:adjustRightInd w:val="0"/>
        <w:snapToGrid w:val="0"/>
        <w:spacing w:line="460" w:lineRule="exact"/>
        <w:ind w:left="550" w:hanging="550" w:hangingChars="250"/>
        <w:rPr>
          <w:rFonts w:hint="eastAsia" w:ascii="宋体" w:hAnsi="宋体" w:eastAsia="宋体" w:cs="宋体"/>
          <w:sz w:val="22"/>
        </w:rPr>
      </w:pPr>
      <w:r>
        <w:rPr>
          <w:rFonts w:hint="eastAsia" w:ascii="宋体" w:hAnsi="宋体" w:eastAsia="宋体" w:cs="宋体"/>
          <w:sz w:val="22"/>
        </w:rPr>
        <w:t>（2）如果甲方因前述原因而导致本合同项下系统无法使用，乙方应当立即替换被控侵权的软件或采取其他补救措施，保证系统正常运行，延误期间，乙方按本合同本条（1）、（2）项约定承担违约责任。</w:t>
      </w:r>
    </w:p>
    <w:p>
      <w:pPr>
        <w:adjustRightInd w:val="0"/>
        <w:snapToGrid w:val="0"/>
        <w:spacing w:line="460" w:lineRule="exact"/>
        <w:ind w:left="550" w:hanging="550" w:hangingChars="250"/>
        <w:rPr>
          <w:rFonts w:hint="eastAsia" w:ascii="宋体" w:hAnsi="宋体" w:eastAsia="宋体" w:cs="宋体"/>
          <w:sz w:val="22"/>
        </w:rPr>
      </w:pPr>
      <w:r>
        <w:rPr>
          <w:rFonts w:hint="eastAsia" w:ascii="宋体" w:hAnsi="宋体" w:eastAsia="宋体" w:cs="宋体"/>
          <w:sz w:val="22"/>
        </w:rPr>
        <w:t>12.4 免费升级维护期违约</w:t>
      </w:r>
    </w:p>
    <w:p>
      <w:pPr>
        <w:adjustRightInd w:val="0"/>
        <w:snapToGrid w:val="0"/>
        <w:spacing w:line="460" w:lineRule="exact"/>
        <w:ind w:left="550" w:hanging="550" w:hangingChars="250"/>
        <w:rPr>
          <w:rFonts w:hint="eastAsia" w:ascii="宋体" w:hAnsi="宋体" w:eastAsia="宋体" w:cs="宋体"/>
          <w:b/>
          <w:sz w:val="22"/>
        </w:rPr>
      </w:pPr>
      <w:r>
        <w:rPr>
          <w:rFonts w:hint="eastAsia" w:ascii="宋体" w:hAnsi="宋体" w:eastAsia="宋体" w:cs="宋体"/>
          <w:sz w:val="22"/>
          <w:szCs w:val="22"/>
        </w:rPr>
        <w:t xml:space="preserve">    </w:t>
      </w:r>
      <w:r>
        <w:rPr>
          <w:rFonts w:hint="eastAsia" w:ascii="宋体" w:hAnsi="宋体" w:eastAsia="宋体" w:cs="宋体"/>
          <w:b/>
          <w:sz w:val="22"/>
        </w:rPr>
        <w:t xml:space="preserve"> 在免费升级维护期内，如乙方未能按合同规定及时提供服务，除本合同规定的不可抗力原因外，每迟延一次，乙方应当支付合同总价的5‰的违约金。</w:t>
      </w:r>
    </w:p>
    <w:p>
      <w:pPr>
        <w:adjustRightInd w:val="0"/>
        <w:snapToGrid w:val="0"/>
        <w:spacing w:line="460" w:lineRule="exact"/>
        <w:ind w:left="541" w:hanging="541" w:hangingChars="245"/>
        <w:rPr>
          <w:rFonts w:hint="eastAsia" w:ascii="宋体" w:hAnsi="宋体" w:eastAsia="宋体" w:cs="宋体"/>
          <w:b/>
          <w:sz w:val="22"/>
        </w:rPr>
      </w:pPr>
      <w:r>
        <w:rPr>
          <w:rFonts w:hint="eastAsia" w:ascii="宋体" w:hAnsi="宋体" w:eastAsia="宋体" w:cs="宋体"/>
          <w:b/>
          <w:sz w:val="22"/>
        </w:rPr>
        <w:t>12.5</w:t>
      </w:r>
      <w:r>
        <w:rPr>
          <w:rFonts w:hint="eastAsia" w:ascii="宋体" w:hAnsi="宋体" w:cs="宋体"/>
          <w:b/>
          <w:sz w:val="22"/>
          <w:lang w:val="en-US" w:eastAsia="zh-CN"/>
        </w:rPr>
        <w:t xml:space="preserve"> </w:t>
      </w:r>
      <w:r>
        <w:rPr>
          <w:rFonts w:hint="eastAsia" w:ascii="宋体" w:hAnsi="宋体" w:eastAsia="宋体" w:cs="宋体"/>
          <w:sz w:val="22"/>
        </w:rPr>
        <w:t>甲方逾期迟延支付合同款项，则迟延履行的第1、2周，甲方应每周按相当于合同总价1%的标准向乙方支付违约金；迟延履行的第3至6周，甲方应每周按相当于合同总价1.5%的标准向乙方支付违约金；迟延履行7周以上，甲方应每周按相当于合同总价2%的标准向乙方支付违约金。迟延履行不足1周时按1周计算。</w:t>
      </w:r>
    </w:p>
    <w:p>
      <w:pPr>
        <w:adjustRightInd w:val="0"/>
        <w:snapToGrid w:val="0"/>
        <w:spacing w:line="460" w:lineRule="exact"/>
        <w:rPr>
          <w:rFonts w:hint="eastAsia" w:ascii="宋体" w:hAnsi="宋体" w:eastAsia="宋体" w:cs="宋体"/>
          <w:sz w:val="22"/>
        </w:rPr>
      </w:pPr>
      <w:r>
        <w:rPr>
          <w:rFonts w:hint="eastAsia" w:ascii="宋体" w:hAnsi="宋体" w:eastAsia="宋体" w:cs="宋体"/>
          <w:sz w:val="22"/>
        </w:rPr>
        <w:t>12.6 如果因为甲方原因使得合同时间未能得到履行，则在得到乙方书面确认后时间将相应顺延。</w:t>
      </w:r>
    </w:p>
    <w:p>
      <w:pPr>
        <w:adjustRightInd w:val="0"/>
        <w:snapToGrid w:val="0"/>
        <w:spacing w:line="460" w:lineRule="exact"/>
        <w:ind w:left="550" w:hanging="550" w:hangingChars="250"/>
        <w:rPr>
          <w:rFonts w:hint="eastAsia" w:ascii="宋体" w:hAnsi="宋体" w:eastAsia="宋体" w:cs="宋体"/>
          <w:sz w:val="22"/>
        </w:rPr>
      </w:pPr>
      <w:r>
        <w:rPr>
          <w:rFonts w:hint="eastAsia" w:ascii="宋体" w:hAnsi="宋体" w:eastAsia="宋体" w:cs="宋体"/>
          <w:sz w:val="22"/>
        </w:rPr>
        <w:t>12.7如甲方依据本合同约定解除合同的，则乙方除应当依据本合同约定承担违约责任和赔偿责任（包括支付违约金、赔偿甲方由此遭受的损失等）外，乙方并应退还甲方已支付的全部款项及自付款之日起至返还之日止的中国人民银行同期贷款利息。</w:t>
      </w:r>
    </w:p>
    <w:p>
      <w:pPr>
        <w:adjustRightInd w:val="0"/>
        <w:snapToGrid w:val="0"/>
        <w:spacing w:line="460" w:lineRule="exact"/>
        <w:rPr>
          <w:rFonts w:hint="eastAsia" w:ascii="宋体" w:hAnsi="宋体" w:eastAsia="宋体" w:cs="宋体"/>
          <w:sz w:val="22"/>
        </w:rPr>
      </w:pPr>
      <w:r>
        <w:rPr>
          <w:rFonts w:hint="eastAsia" w:ascii="宋体" w:hAnsi="宋体" w:eastAsia="宋体" w:cs="宋体"/>
          <w:sz w:val="22"/>
        </w:rPr>
        <w:t>12.8除非甲方解除合同，否则，乙方承担违约责任并不免除其继续履行合同的责任。</w:t>
      </w:r>
    </w:p>
    <w:p>
      <w:pPr>
        <w:adjustRightInd w:val="0"/>
        <w:snapToGrid w:val="0"/>
        <w:spacing w:line="460" w:lineRule="exact"/>
        <w:rPr>
          <w:rFonts w:hint="eastAsia" w:ascii="宋体" w:hAnsi="宋体" w:eastAsia="宋体" w:cs="宋体"/>
          <w:sz w:val="22"/>
        </w:rPr>
      </w:pPr>
      <w:r>
        <w:rPr>
          <w:rFonts w:hint="eastAsia" w:ascii="宋体" w:hAnsi="宋体" w:eastAsia="宋体" w:cs="宋体"/>
          <w:sz w:val="22"/>
        </w:rPr>
        <w:t>12.9 其他</w:t>
      </w:r>
    </w:p>
    <w:p>
      <w:pPr>
        <w:adjustRightInd w:val="0"/>
        <w:snapToGrid w:val="0"/>
        <w:spacing w:line="460" w:lineRule="exact"/>
        <w:ind w:left="538" w:leftChars="256"/>
        <w:rPr>
          <w:rFonts w:hint="eastAsia" w:ascii="宋体" w:hAnsi="宋体" w:eastAsia="宋体" w:cs="宋体"/>
          <w:sz w:val="22"/>
        </w:rPr>
      </w:pPr>
      <w:r>
        <w:rPr>
          <w:rFonts w:hint="eastAsia" w:ascii="宋体" w:hAnsi="宋体" w:eastAsia="宋体" w:cs="宋体"/>
          <w:sz w:val="22"/>
        </w:rPr>
        <w:t>如果发生违约事件，履约方要求违约方支付违约金时，应当以书面方式通知违约方，内容包括违约事件、违约金、支付时间和方式等。违约方在收到上述通知后，应当于10天内答复对方，并支付违约金。如果双方不能就此达成一致意见，可以按照本合同所规定的争议解决条款解决双方的纠纷，但任何一方不得采取非法手段或以损害本项目的方式实现违约金。对于乙方依据本合同约定应当承担的各项违约金及损失赔偿，甲方均有权依据本合同规定从应支付乙方的款项中扣除。如乙方对前述扣款事项有异议，应在接到甲方通知后五日内提出。</w:t>
      </w:r>
    </w:p>
    <w:p>
      <w:pPr>
        <w:tabs>
          <w:tab w:val="left" w:pos="1080"/>
        </w:tabs>
        <w:spacing w:line="460" w:lineRule="exact"/>
        <w:rPr>
          <w:rFonts w:hint="eastAsia" w:ascii="宋体" w:hAnsi="宋体" w:eastAsia="宋体" w:cs="宋体"/>
          <w:b/>
          <w:sz w:val="22"/>
          <w:szCs w:val="22"/>
        </w:rPr>
      </w:pPr>
      <w:r>
        <w:rPr>
          <w:rFonts w:hint="eastAsia" w:ascii="宋体" w:hAnsi="宋体" w:eastAsia="宋体" w:cs="宋体"/>
          <w:b/>
          <w:sz w:val="22"/>
          <w:szCs w:val="22"/>
        </w:rPr>
        <w:t>13.  争议解决</w:t>
      </w:r>
    </w:p>
    <w:p>
      <w:pPr>
        <w:tabs>
          <w:tab w:val="left" w:pos="1080"/>
        </w:tabs>
        <w:spacing w:line="460" w:lineRule="exact"/>
        <w:ind w:left="548" w:leftChars="261"/>
        <w:rPr>
          <w:rFonts w:hint="eastAsia" w:ascii="宋体" w:hAnsi="宋体" w:eastAsia="宋体" w:cs="宋体"/>
          <w:sz w:val="22"/>
          <w:szCs w:val="22"/>
        </w:rPr>
      </w:pPr>
      <w:r>
        <w:rPr>
          <w:rFonts w:hint="eastAsia" w:ascii="宋体" w:hAnsi="宋体" w:eastAsia="宋体" w:cs="宋体"/>
          <w:sz w:val="22"/>
          <w:szCs w:val="22"/>
        </w:rPr>
        <w:t>凡由本合同引起的或与解释或执行本合同有关的任何争议，双方应首先通过友好协商或调解解决。若协商或调解不成，双方约定：向甲方所在地人民法院提起诉讼。</w:t>
      </w:r>
    </w:p>
    <w:p>
      <w:pPr>
        <w:spacing w:line="460" w:lineRule="exact"/>
        <w:rPr>
          <w:rFonts w:hint="eastAsia" w:ascii="宋体" w:hAnsi="宋体" w:eastAsia="宋体" w:cs="宋体"/>
          <w:b/>
          <w:sz w:val="22"/>
          <w:szCs w:val="22"/>
        </w:rPr>
      </w:pPr>
      <w:r>
        <w:rPr>
          <w:rFonts w:hint="eastAsia" w:ascii="宋体" w:hAnsi="宋体" w:eastAsia="宋体" w:cs="宋体"/>
          <w:b/>
          <w:sz w:val="22"/>
          <w:szCs w:val="22"/>
        </w:rPr>
        <w:t>14． 合同生效及其他</w:t>
      </w:r>
    </w:p>
    <w:p>
      <w:pPr>
        <w:tabs>
          <w:tab w:val="left" w:pos="900"/>
        </w:tabs>
        <w:spacing w:line="460" w:lineRule="exact"/>
        <w:rPr>
          <w:rFonts w:hint="eastAsia" w:ascii="宋体" w:hAnsi="宋体" w:eastAsia="宋体" w:cs="宋体"/>
          <w:sz w:val="22"/>
          <w:szCs w:val="22"/>
        </w:rPr>
      </w:pPr>
      <w:r>
        <w:rPr>
          <w:rFonts w:hint="eastAsia" w:ascii="宋体" w:hAnsi="宋体" w:eastAsia="宋体" w:cs="宋体"/>
          <w:sz w:val="22"/>
          <w:szCs w:val="22"/>
        </w:rPr>
        <w:t>14.1 合同应在双方签字盖章并在甲方收到乙方提供的履约保证金后开始生效。</w:t>
      </w:r>
    </w:p>
    <w:p>
      <w:pPr>
        <w:tabs>
          <w:tab w:val="left" w:pos="900"/>
        </w:tabs>
        <w:spacing w:line="460" w:lineRule="exact"/>
        <w:rPr>
          <w:rFonts w:hint="eastAsia" w:ascii="宋体" w:hAnsi="宋体" w:eastAsia="宋体" w:cs="宋体"/>
          <w:sz w:val="22"/>
          <w:szCs w:val="22"/>
        </w:rPr>
      </w:pPr>
      <w:r>
        <w:rPr>
          <w:rFonts w:hint="eastAsia" w:ascii="宋体" w:hAnsi="宋体" w:eastAsia="宋体" w:cs="宋体"/>
          <w:sz w:val="22"/>
          <w:szCs w:val="22"/>
        </w:rPr>
        <w:t>14.2 本合同一式陆份，双方各执贰份，具有同等法律效力。</w:t>
      </w:r>
    </w:p>
    <w:p>
      <w:pPr>
        <w:tabs>
          <w:tab w:val="left" w:pos="540"/>
          <w:tab w:val="left" w:pos="900"/>
        </w:tabs>
        <w:spacing w:line="460" w:lineRule="exact"/>
        <w:ind w:left="550" w:hanging="550" w:hangingChars="250"/>
        <w:rPr>
          <w:rFonts w:hint="eastAsia" w:ascii="宋体" w:hAnsi="宋体" w:eastAsia="宋体" w:cs="宋体"/>
          <w:sz w:val="22"/>
          <w:szCs w:val="22"/>
        </w:rPr>
      </w:pPr>
      <w:r>
        <w:rPr>
          <w:rFonts w:hint="eastAsia" w:ascii="宋体" w:hAnsi="宋体" w:eastAsia="宋体" w:cs="宋体"/>
          <w:sz w:val="22"/>
          <w:szCs w:val="22"/>
        </w:rPr>
        <w:t>14.3如需修改或补充合同内容，经协商，双方应签署书面修改或补充协议，该协议将作为本合同的一个组成部分。</w:t>
      </w:r>
    </w:p>
    <w:p>
      <w:pPr>
        <w:tabs>
          <w:tab w:val="left" w:pos="540"/>
          <w:tab w:val="left" w:pos="900"/>
        </w:tabs>
        <w:spacing w:line="460" w:lineRule="exact"/>
        <w:ind w:left="552" w:hanging="552" w:hangingChars="250"/>
        <w:rPr>
          <w:rFonts w:hint="eastAsia" w:ascii="宋体" w:hAnsi="宋体" w:eastAsia="宋体" w:cs="宋体"/>
          <w:b/>
          <w:sz w:val="22"/>
        </w:rPr>
      </w:pPr>
      <w:r>
        <w:rPr>
          <w:rFonts w:hint="eastAsia" w:ascii="宋体" w:hAnsi="宋体" w:eastAsia="宋体" w:cs="宋体"/>
          <w:b/>
          <w:sz w:val="22"/>
        </w:rPr>
        <w:t>14.4 合同签订后，乙方应及时递交合同原件一份至采购代理机构备案。</w:t>
      </w:r>
    </w:p>
    <w:p>
      <w:pPr>
        <w:spacing w:line="360" w:lineRule="auto"/>
        <w:rPr>
          <w:rFonts w:hint="eastAsia" w:ascii="宋体" w:hAnsi="宋体" w:eastAsia="宋体" w:cs="宋体"/>
          <w:b/>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甲方（盖章）：                           乙方（盖章）：</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法人代表或授权代表（签字）:              法人代表或授权代表（签字）:</w:t>
      </w:r>
    </w:p>
    <w:p>
      <w:pPr>
        <w:spacing w:line="360" w:lineRule="auto"/>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日期：                                    日期：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地址：                                    地址：</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邮政编码：                                邮政编码：</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电话：                                    电话：</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传真：                                    传真：</w:t>
      </w:r>
    </w:p>
    <w:p>
      <w:pPr>
        <w:pStyle w:val="22"/>
        <w:snapToGrid w:val="0"/>
        <w:spacing w:line="360" w:lineRule="auto"/>
        <w:rPr>
          <w:rFonts w:hint="eastAsia" w:ascii="宋体" w:hAnsi="宋体" w:eastAsia="宋体" w:cs="宋体"/>
          <w:sz w:val="22"/>
          <w:szCs w:val="22"/>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开户银行：</w:t>
      </w:r>
    </w:p>
    <w:p>
      <w:pPr>
        <w:pStyle w:val="22"/>
        <w:snapToGrid w:val="0"/>
        <w:spacing w:line="360" w:lineRule="auto"/>
        <w:rPr>
          <w:rFonts w:hint="eastAsia" w:ascii="宋体" w:hAnsi="宋体" w:eastAsia="宋体" w:cs="宋体"/>
          <w:sz w:val="22"/>
          <w:szCs w:val="22"/>
        </w:rPr>
      </w:pPr>
    </w:p>
    <w:p>
      <w:pPr>
        <w:pStyle w:val="22"/>
        <w:snapToGrid w:val="0"/>
        <w:spacing w:line="360" w:lineRule="auto"/>
        <w:rPr>
          <w:rFonts w:hint="eastAsia" w:ascii="宋体" w:hAnsi="宋体" w:eastAsia="宋体" w:cs="宋体"/>
          <w:sz w:val="22"/>
          <w:szCs w:val="22"/>
        </w:rPr>
      </w:pPr>
      <w:r>
        <w:rPr>
          <w:rFonts w:hint="eastAsia" w:ascii="宋体" w:hAnsi="宋体" w:eastAsia="宋体" w:cs="宋体"/>
          <w:b/>
        </w:rPr>
        <w:t>注：</w:t>
      </w:r>
      <w:r>
        <w:rPr>
          <w:rFonts w:hint="eastAsia" w:ascii="宋体" w:hAnsi="宋体" w:eastAsia="宋体" w:cs="宋体"/>
          <w:b/>
          <w:u w:val="single"/>
        </w:rPr>
        <w:t>本合同</w:t>
      </w:r>
      <w:r>
        <w:rPr>
          <w:rFonts w:hint="eastAsia" w:ascii="宋体" w:hAnsi="宋体" w:eastAsia="宋体" w:cs="宋体"/>
          <w:b/>
          <w:sz w:val="22"/>
          <w:szCs w:val="22"/>
          <w:u w:val="single"/>
        </w:rPr>
        <w:t>仅为合同书样本，中标</w:t>
      </w:r>
      <w:r>
        <w:rPr>
          <w:rFonts w:hint="eastAsia" w:ascii="宋体" w:hAnsi="宋体" w:eastAsia="宋体" w:cs="宋体"/>
          <w:b/>
          <w:sz w:val="22"/>
          <w:szCs w:val="22"/>
          <w:u w:val="single"/>
          <w:lang w:val="en-US" w:eastAsia="zh-CN"/>
        </w:rPr>
        <w:t>供应商</w:t>
      </w:r>
      <w:r>
        <w:rPr>
          <w:rFonts w:hint="eastAsia" w:ascii="宋体" w:hAnsi="宋体" w:eastAsia="宋体" w:cs="宋体"/>
          <w:b/>
          <w:sz w:val="22"/>
          <w:szCs w:val="22"/>
          <w:u w:val="single"/>
        </w:rPr>
        <w:t>需根据实际情况与采购人签订正式合同</w:t>
      </w:r>
      <w:r>
        <w:rPr>
          <w:rFonts w:hint="eastAsia" w:ascii="宋体" w:hAnsi="宋体" w:eastAsia="宋体" w:cs="宋体"/>
          <w:b/>
          <w:sz w:val="22"/>
          <w:szCs w:val="22"/>
        </w:rPr>
        <w:t>。</w:t>
      </w:r>
    </w:p>
    <w:p>
      <w:pPr>
        <w:rPr>
          <w:rFonts w:hint="eastAsia" w:ascii="宋体" w:hAnsi="宋体" w:eastAsia="宋体" w:cs="宋体"/>
          <w:sz w:val="28"/>
          <w:szCs w:val="28"/>
        </w:rPr>
      </w:pPr>
      <w:bookmarkStart w:id="24" w:name="_Toc3989"/>
      <w:r>
        <w:rPr>
          <w:rFonts w:hint="eastAsia" w:ascii="宋体" w:hAnsi="宋体" w:eastAsia="宋体" w:cs="宋体"/>
          <w:sz w:val="28"/>
          <w:szCs w:val="28"/>
        </w:rPr>
        <w:br w:type="page"/>
      </w:r>
    </w:p>
    <w:p>
      <w:pPr>
        <w:pStyle w:val="4"/>
        <w:spacing w:line="360" w:lineRule="auto"/>
        <w:jc w:val="center"/>
        <w:rPr>
          <w:rFonts w:hint="eastAsia" w:ascii="宋体" w:hAnsi="宋体" w:eastAsia="宋体" w:cs="宋体"/>
          <w:sz w:val="36"/>
          <w:szCs w:val="36"/>
        </w:rPr>
      </w:pPr>
      <w:r>
        <w:rPr>
          <w:rFonts w:hint="eastAsia" w:ascii="宋体" w:hAnsi="宋体" w:eastAsia="宋体" w:cs="宋体"/>
          <w:sz w:val="28"/>
          <w:szCs w:val="28"/>
        </w:rPr>
        <w:t>第三部分  合同格式</w:t>
      </w:r>
      <w:bookmarkEnd w:id="24"/>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u w:val="single"/>
          <w:lang w:eastAsia="zh-CN"/>
        </w:rPr>
        <w:t>温州国际会议展览中心有限公司</w:t>
      </w:r>
      <w:r>
        <w:rPr>
          <w:rFonts w:hint="eastAsia" w:ascii="宋体" w:hAnsi="宋体" w:eastAsia="宋体" w:cs="宋体"/>
          <w:sz w:val="22"/>
          <w:szCs w:val="22"/>
        </w:rPr>
        <w:t>采购的</w:t>
      </w:r>
      <w:r>
        <w:rPr>
          <w:rFonts w:hint="eastAsia" w:ascii="宋体" w:hAnsi="宋体" w:eastAsia="宋体" w:cs="宋体"/>
          <w:sz w:val="22"/>
          <w:szCs w:val="22"/>
          <w:u w:val="single"/>
        </w:rPr>
        <w:t xml:space="preserve">                  </w:t>
      </w:r>
      <w:r>
        <w:rPr>
          <w:rFonts w:hint="eastAsia" w:ascii="宋体" w:hAnsi="宋体" w:eastAsia="宋体" w:cs="宋体"/>
          <w:sz w:val="22"/>
          <w:szCs w:val="22"/>
        </w:rPr>
        <w:t>（项目名称、项目编号）在国内公开招标，经评标委员会决标</w:t>
      </w:r>
      <w:r>
        <w:rPr>
          <w:rFonts w:hint="eastAsia" w:ascii="宋体" w:hAnsi="宋体" w:eastAsia="宋体" w:cs="宋体"/>
          <w:sz w:val="22"/>
          <w:szCs w:val="22"/>
          <w:u w:val="single"/>
        </w:rPr>
        <w:t xml:space="preserve">             </w:t>
      </w:r>
      <w:r>
        <w:rPr>
          <w:rFonts w:hint="eastAsia" w:ascii="宋体" w:hAnsi="宋体" w:eastAsia="宋体" w:cs="宋体"/>
          <w:sz w:val="22"/>
          <w:szCs w:val="22"/>
        </w:rPr>
        <w:t>为中标供应商。</w:t>
      </w:r>
      <w:r>
        <w:rPr>
          <w:rFonts w:hint="eastAsia" w:ascii="宋体" w:hAnsi="宋体" w:eastAsia="宋体" w:cs="宋体"/>
          <w:sz w:val="22"/>
          <w:szCs w:val="22"/>
          <w:lang w:val="en-US" w:eastAsia="zh-CN"/>
        </w:rPr>
        <w:t>甲</w:t>
      </w:r>
      <w:r>
        <w:rPr>
          <w:rFonts w:hint="eastAsia" w:ascii="宋体" w:hAnsi="宋体" w:eastAsia="宋体" w:cs="宋体"/>
          <w:sz w:val="22"/>
          <w:szCs w:val="22"/>
        </w:rPr>
        <w:t>、</w:t>
      </w:r>
      <w:r>
        <w:rPr>
          <w:rFonts w:hint="eastAsia" w:ascii="宋体" w:hAnsi="宋体" w:eastAsia="宋体" w:cs="宋体"/>
          <w:sz w:val="22"/>
          <w:szCs w:val="22"/>
          <w:lang w:val="en-US" w:eastAsia="zh-CN"/>
        </w:rPr>
        <w:t>乙</w:t>
      </w:r>
      <w:r>
        <w:rPr>
          <w:rFonts w:hint="eastAsia" w:ascii="宋体" w:hAnsi="宋体" w:eastAsia="宋体" w:cs="宋体"/>
          <w:sz w:val="22"/>
          <w:szCs w:val="22"/>
        </w:rPr>
        <w:t>双方同意按照下面条款和条件，签署本合同。</w:t>
      </w:r>
    </w:p>
    <w:p>
      <w:pPr>
        <w:spacing w:line="460" w:lineRule="exact"/>
        <w:ind w:firstLine="433" w:firstLineChars="196"/>
        <w:rPr>
          <w:rFonts w:hint="eastAsia" w:ascii="宋体" w:hAnsi="宋体" w:eastAsia="宋体" w:cs="宋体"/>
          <w:b/>
          <w:bCs/>
          <w:sz w:val="22"/>
          <w:szCs w:val="22"/>
        </w:rPr>
      </w:pPr>
      <w:r>
        <w:rPr>
          <w:rFonts w:hint="eastAsia" w:ascii="宋体" w:hAnsi="宋体" w:eastAsia="宋体" w:cs="宋体"/>
          <w:b/>
          <w:bCs/>
          <w:sz w:val="22"/>
          <w:szCs w:val="22"/>
        </w:rPr>
        <w:t>1． 合同文件</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下列文件构成本合同的组成部分：</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（1）合同主要条款</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（2）中标通知书</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（3）投标分项报价表</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（4）技术规格、商务条款偏离表</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（5）投标技术和服务响应方案</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（6）合同补充条款或说明（如有的话）</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（7）承诺书（含询标记录和优惠条件）</w:t>
      </w:r>
    </w:p>
    <w:p>
      <w:pPr>
        <w:tabs>
          <w:tab w:val="left" w:pos="540"/>
        </w:tabs>
        <w:spacing w:line="460" w:lineRule="exact"/>
        <w:ind w:firstLine="397"/>
        <w:rPr>
          <w:rFonts w:hint="eastAsia" w:ascii="宋体" w:hAnsi="宋体" w:eastAsia="宋体" w:cs="宋体"/>
          <w:b/>
          <w:bCs/>
          <w:sz w:val="22"/>
          <w:szCs w:val="22"/>
        </w:rPr>
      </w:pPr>
      <w:r>
        <w:rPr>
          <w:rFonts w:hint="eastAsia" w:ascii="宋体" w:hAnsi="宋体" w:eastAsia="宋体" w:cs="宋体"/>
          <w:b/>
          <w:bCs/>
          <w:sz w:val="22"/>
          <w:szCs w:val="22"/>
        </w:rPr>
        <w:t>2． 合同范围和条件</w:t>
      </w:r>
    </w:p>
    <w:p>
      <w:pPr>
        <w:tabs>
          <w:tab w:val="left" w:pos="540"/>
        </w:tabs>
        <w:spacing w:line="460" w:lineRule="exact"/>
        <w:ind w:firstLine="827" w:firstLineChars="376"/>
        <w:rPr>
          <w:rFonts w:hint="eastAsia" w:ascii="宋体" w:hAnsi="宋体" w:eastAsia="宋体" w:cs="宋体"/>
          <w:b/>
          <w:bCs/>
          <w:sz w:val="22"/>
          <w:szCs w:val="22"/>
        </w:rPr>
      </w:pPr>
      <w:r>
        <w:rPr>
          <w:rFonts w:hint="eastAsia" w:ascii="宋体" w:hAnsi="宋体" w:eastAsia="宋体" w:cs="宋体"/>
          <w:sz w:val="22"/>
          <w:szCs w:val="22"/>
        </w:rPr>
        <w:t>本合同范围和条件应与上述合同文件规定的内容相一致。</w:t>
      </w:r>
    </w:p>
    <w:p>
      <w:pPr>
        <w:spacing w:line="460" w:lineRule="exact"/>
        <w:ind w:firstLine="435"/>
        <w:rPr>
          <w:rFonts w:hint="eastAsia" w:ascii="宋体" w:hAnsi="宋体" w:eastAsia="宋体" w:cs="宋体"/>
          <w:b/>
          <w:bCs/>
          <w:sz w:val="22"/>
          <w:szCs w:val="22"/>
        </w:rPr>
      </w:pPr>
      <w:r>
        <w:rPr>
          <w:rFonts w:hint="eastAsia" w:ascii="宋体" w:hAnsi="宋体" w:eastAsia="宋体" w:cs="宋体"/>
          <w:b/>
          <w:bCs/>
          <w:sz w:val="22"/>
          <w:szCs w:val="22"/>
        </w:rPr>
        <w:t>3． 服务和期限</w:t>
      </w:r>
    </w:p>
    <w:p>
      <w:pPr>
        <w:spacing w:line="460" w:lineRule="exact"/>
        <w:ind w:firstLine="567"/>
        <w:rPr>
          <w:rFonts w:hint="eastAsia" w:ascii="宋体" w:hAnsi="宋体" w:eastAsia="宋体" w:cs="宋体"/>
          <w:sz w:val="22"/>
          <w:szCs w:val="22"/>
        </w:rPr>
      </w:pPr>
      <w:r>
        <w:rPr>
          <w:rFonts w:hint="eastAsia" w:ascii="宋体" w:hAnsi="宋体" w:eastAsia="宋体" w:cs="宋体"/>
          <w:sz w:val="22"/>
          <w:szCs w:val="22"/>
        </w:rPr>
        <w:t xml:space="preserve">   本合同提供的服务及期限（详见</w:t>
      </w:r>
      <w:r>
        <w:rPr>
          <w:rFonts w:hint="eastAsia" w:ascii="宋体" w:hAnsi="宋体" w:eastAsia="宋体" w:cs="宋体"/>
          <w:sz w:val="22"/>
          <w:szCs w:val="22"/>
          <w:lang w:eastAsia="zh-CN"/>
        </w:rPr>
        <w:t>采购内容</w:t>
      </w:r>
      <w:r>
        <w:rPr>
          <w:rFonts w:hint="eastAsia" w:ascii="宋体" w:hAnsi="宋体" w:eastAsia="宋体" w:cs="宋体"/>
          <w:sz w:val="22"/>
          <w:szCs w:val="22"/>
        </w:rPr>
        <w:t>及要求）。</w:t>
      </w:r>
    </w:p>
    <w:p>
      <w:pPr>
        <w:spacing w:line="460" w:lineRule="exact"/>
        <w:ind w:firstLine="435"/>
        <w:rPr>
          <w:rFonts w:hint="eastAsia" w:ascii="宋体" w:hAnsi="宋体" w:eastAsia="宋体" w:cs="宋体"/>
          <w:b/>
          <w:bCs/>
          <w:sz w:val="22"/>
          <w:szCs w:val="22"/>
        </w:rPr>
      </w:pPr>
      <w:r>
        <w:rPr>
          <w:rFonts w:hint="eastAsia" w:ascii="宋体" w:hAnsi="宋体" w:eastAsia="宋体" w:cs="宋体"/>
          <w:b/>
          <w:bCs/>
          <w:sz w:val="22"/>
          <w:szCs w:val="22"/>
        </w:rPr>
        <w:t>4． 合同总价</w:t>
      </w:r>
    </w:p>
    <w:p>
      <w:pPr>
        <w:spacing w:line="460" w:lineRule="exact"/>
        <w:ind w:firstLine="880" w:firstLineChars="400"/>
        <w:rPr>
          <w:rFonts w:hint="eastAsia" w:ascii="宋体" w:hAnsi="宋体" w:eastAsia="宋体" w:cs="宋体"/>
          <w:sz w:val="22"/>
          <w:szCs w:val="22"/>
        </w:rPr>
      </w:pPr>
      <w:r>
        <w:rPr>
          <w:rFonts w:hint="eastAsia" w:ascii="宋体" w:hAnsi="宋体" w:eastAsia="宋体" w:cs="宋体"/>
          <w:sz w:val="22"/>
          <w:szCs w:val="22"/>
        </w:rPr>
        <w:t>本合同总价为</w:t>
      </w:r>
      <w:r>
        <w:rPr>
          <w:rFonts w:hint="eastAsia" w:ascii="宋体" w:hAnsi="宋体" w:eastAsia="宋体" w:cs="宋体"/>
          <w:sz w:val="22"/>
          <w:szCs w:val="22"/>
          <w:u w:val="single"/>
        </w:rPr>
        <w:t xml:space="preserve">          </w:t>
      </w:r>
      <w:r>
        <w:rPr>
          <w:rFonts w:hint="eastAsia" w:ascii="宋体" w:hAnsi="宋体" w:eastAsia="宋体" w:cs="宋体"/>
          <w:sz w:val="22"/>
          <w:szCs w:val="22"/>
        </w:rPr>
        <w:t>元人民币。（分项价格详见投标分项报价表）</w:t>
      </w:r>
    </w:p>
    <w:p>
      <w:pPr>
        <w:spacing w:line="460" w:lineRule="exact"/>
        <w:ind w:firstLine="435"/>
        <w:rPr>
          <w:rFonts w:hint="eastAsia" w:ascii="宋体" w:hAnsi="宋体" w:eastAsia="宋体" w:cs="宋体"/>
          <w:sz w:val="22"/>
          <w:szCs w:val="22"/>
        </w:rPr>
      </w:pPr>
      <w:r>
        <w:rPr>
          <w:rFonts w:hint="eastAsia" w:ascii="宋体" w:hAnsi="宋体" w:eastAsia="宋体" w:cs="宋体"/>
          <w:b/>
          <w:bCs/>
          <w:sz w:val="22"/>
          <w:szCs w:val="22"/>
        </w:rPr>
        <w:t>5．</w:t>
      </w:r>
      <w:r>
        <w:rPr>
          <w:rFonts w:hint="eastAsia" w:ascii="宋体" w:hAnsi="宋体" w:eastAsia="宋体" w:cs="宋体"/>
          <w:b/>
          <w:bCs/>
          <w:szCs w:val="21"/>
        </w:rPr>
        <w:t>交货时间及地点。</w:t>
      </w:r>
      <w:r>
        <w:rPr>
          <w:rFonts w:hint="eastAsia" w:ascii="宋体" w:hAnsi="宋体" w:eastAsia="宋体" w:cs="宋体"/>
          <w:sz w:val="22"/>
          <w:szCs w:val="22"/>
        </w:rPr>
        <w:t xml:space="preserve">   </w:t>
      </w:r>
    </w:p>
    <w:p>
      <w:pPr>
        <w:spacing w:line="460" w:lineRule="exact"/>
        <w:ind w:firstLine="435"/>
        <w:rPr>
          <w:rFonts w:hint="eastAsia" w:ascii="宋体" w:hAnsi="宋体" w:eastAsia="宋体" w:cs="宋体"/>
          <w:b/>
          <w:bCs/>
          <w:sz w:val="22"/>
          <w:szCs w:val="22"/>
        </w:rPr>
      </w:pPr>
      <w:r>
        <w:rPr>
          <w:rFonts w:hint="eastAsia" w:ascii="宋体" w:hAnsi="宋体" w:eastAsia="宋体" w:cs="宋体"/>
          <w:b/>
          <w:bCs/>
          <w:sz w:val="22"/>
          <w:szCs w:val="22"/>
        </w:rPr>
        <w:t>6． 合同生效</w:t>
      </w:r>
    </w:p>
    <w:p>
      <w:pPr>
        <w:spacing w:line="420" w:lineRule="exact"/>
        <w:ind w:firstLine="110" w:firstLineChars="50"/>
        <w:rPr>
          <w:rFonts w:hint="eastAsia" w:ascii="宋体" w:hAnsi="宋体" w:eastAsia="宋体" w:cs="宋体"/>
          <w:sz w:val="22"/>
          <w:szCs w:val="22"/>
        </w:rPr>
      </w:pPr>
      <w:r>
        <w:rPr>
          <w:rFonts w:hint="eastAsia" w:ascii="宋体" w:hAnsi="宋体" w:eastAsia="宋体" w:cs="宋体"/>
          <w:sz w:val="22"/>
          <w:szCs w:val="22"/>
        </w:rPr>
        <w:t xml:space="preserve">       本合同经双方授权代表签署，</w:t>
      </w:r>
      <w:r>
        <w:rPr>
          <w:rFonts w:hint="eastAsia" w:ascii="宋体" w:hAnsi="宋体" w:eastAsia="宋体" w:cs="宋体"/>
          <w:sz w:val="22"/>
          <w:szCs w:val="22"/>
          <w:lang w:val="en-US" w:eastAsia="zh-CN"/>
        </w:rPr>
        <w:t>甲乙</w:t>
      </w:r>
      <w:r>
        <w:rPr>
          <w:rFonts w:hint="eastAsia" w:ascii="宋体" w:hAnsi="宋体" w:eastAsia="宋体" w:cs="宋体"/>
          <w:sz w:val="22"/>
          <w:szCs w:val="22"/>
        </w:rPr>
        <w:t>双方加盖印章后生效。</w:t>
      </w:r>
    </w:p>
    <w:p>
      <w:pPr>
        <w:spacing w:line="420" w:lineRule="exact"/>
        <w:ind w:firstLine="880" w:firstLineChars="400"/>
        <w:rPr>
          <w:rFonts w:hint="eastAsia" w:ascii="宋体" w:hAnsi="宋体" w:eastAsia="宋体" w:cs="宋体"/>
          <w:sz w:val="22"/>
          <w:szCs w:val="22"/>
        </w:rPr>
      </w:pPr>
      <w:r>
        <w:rPr>
          <w:rFonts w:hint="eastAsia" w:ascii="宋体" w:hAnsi="宋体" w:eastAsia="宋体" w:cs="宋体"/>
          <w:sz w:val="22"/>
          <w:szCs w:val="22"/>
        </w:rPr>
        <w:t>甲方：（印章）                        乙方：（印章）</w:t>
      </w:r>
    </w:p>
    <w:p>
      <w:pPr>
        <w:spacing w:line="420" w:lineRule="exact"/>
        <w:rPr>
          <w:rFonts w:hint="eastAsia" w:ascii="宋体" w:hAnsi="宋体" w:eastAsia="宋体" w:cs="宋体"/>
          <w:sz w:val="22"/>
          <w:szCs w:val="22"/>
        </w:rPr>
      </w:pPr>
      <w:r>
        <w:rPr>
          <w:rFonts w:hint="eastAsia" w:ascii="宋体" w:hAnsi="宋体" w:eastAsia="宋体" w:cs="宋体"/>
          <w:sz w:val="22"/>
          <w:szCs w:val="22"/>
        </w:rPr>
        <w:t xml:space="preserve">        全权代表:（签字）                    全权代表:（签字）</w:t>
      </w:r>
    </w:p>
    <w:p>
      <w:pPr>
        <w:spacing w:line="420" w:lineRule="exact"/>
        <w:ind w:firstLine="880" w:firstLineChars="400"/>
        <w:rPr>
          <w:rFonts w:hint="eastAsia" w:ascii="宋体" w:hAnsi="宋体" w:eastAsia="宋体" w:cs="宋体"/>
          <w:sz w:val="22"/>
          <w:szCs w:val="22"/>
        </w:rPr>
      </w:pPr>
      <w:r>
        <w:rPr>
          <w:rFonts w:hint="eastAsia" w:ascii="宋体" w:hAnsi="宋体" w:eastAsia="宋体" w:cs="宋体"/>
          <w:sz w:val="22"/>
          <w:szCs w:val="22"/>
        </w:rPr>
        <w:t>地址：                               地址：</w:t>
      </w:r>
    </w:p>
    <w:p>
      <w:pPr>
        <w:spacing w:line="420" w:lineRule="exact"/>
        <w:ind w:firstLine="880" w:firstLineChars="400"/>
        <w:rPr>
          <w:rFonts w:hint="eastAsia" w:ascii="宋体" w:hAnsi="宋体" w:eastAsia="宋体" w:cs="宋体"/>
          <w:sz w:val="22"/>
          <w:szCs w:val="22"/>
        </w:rPr>
      </w:pPr>
      <w:r>
        <w:rPr>
          <w:rFonts w:hint="eastAsia" w:ascii="宋体" w:hAnsi="宋体" w:eastAsia="宋体" w:cs="宋体"/>
          <w:sz w:val="22"/>
          <w:szCs w:val="22"/>
        </w:rPr>
        <w:t>邮政编码：                           邮政编码：</w:t>
      </w:r>
    </w:p>
    <w:p>
      <w:pPr>
        <w:spacing w:line="420" w:lineRule="exact"/>
        <w:ind w:firstLine="880" w:firstLineChars="400"/>
        <w:rPr>
          <w:rFonts w:hint="eastAsia" w:ascii="宋体" w:hAnsi="宋体" w:eastAsia="宋体" w:cs="宋体"/>
          <w:sz w:val="22"/>
          <w:szCs w:val="22"/>
        </w:rPr>
      </w:pPr>
      <w:r>
        <w:rPr>
          <w:rFonts w:hint="eastAsia" w:ascii="宋体" w:hAnsi="宋体" w:eastAsia="宋体" w:cs="宋体"/>
          <w:sz w:val="22"/>
          <w:szCs w:val="22"/>
        </w:rPr>
        <w:t>电话：                               电话：</w:t>
      </w:r>
    </w:p>
    <w:p>
      <w:pPr>
        <w:spacing w:line="420" w:lineRule="exact"/>
        <w:ind w:firstLine="880" w:firstLineChars="400"/>
        <w:rPr>
          <w:rFonts w:hint="eastAsia" w:ascii="宋体" w:hAnsi="宋体" w:eastAsia="宋体" w:cs="宋体"/>
          <w:sz w:val="22"/>
          <w:szCs w:val="22"/>
        </w:rPr>
      </w:pPr>
      <w:r>
        <w:rPr>
          <w:rFonts w:hint="eastAsia" w:ascii="宋体" w:hAnsi="宋体" w:eastAsia="宋体" w:cs="宋体"/>
          <w:sz w:val="22"/>
          <w:szCs w:val="22"/>
        </w:rPr>
        <w:t>传真：                               传真：</w:t>
      </w:r>
    </w:p>
    <w:p>
      <w:pPr>
        <w:spacing w:line="420" w:lineRule="exact"/>
        <w:ind w:firstLine="880" w:firstLineChars="400"/>
        <w:rPr>
          <w:rFonts w:hint="eastAsia" w:ascii="宋体" w:hAnsi="宋体" w:eastAsia="宋体" w:cs="宋体"/>
          <w:sz w:val="22"/>
          <w:szCs w:val="22"/>
        </w:rPr>
      </w:pPr>
      <w:r>
        <w:rPr>
          <w:rFonts w:hint="eastAsia" w:ascii="宋体" w:hAnsi="宋体" w:eastAsia="宋体" w:cs="宋体"/>
          <w:sz w:val="22"/>
          <w:szCs w:val="22"/>
        </w:rPr>
        <w:t>开户银行：                           开户银行：</w:t>
      </w:r>
    </w:p>
    <w:p>
      <w:pPr>
        <w:spacing w:line="420" w:lineRule="exact"/>
        <w:ind w:firstLine="880" w:firstLineChars="400"/>
        <w:rPr>
          <w:rFonts w:hint="eastAsia" w:ascii="宋体" w:hAnsi="宋体" w:eastAsia="宋体" w:cs="宋体"/>
          <w:sz w:val="22"/>
          <w:szCs w:val="22"/>
        </w:rPr>
      </w:pPr>
      <w:r>
        <w:rPr>
          <w:rFonts w:hint="eastAsia" w:ascii="宋体" w:hAnsi="宋体" w:eastAsia="宋体" w:cs="宋体"/>
          <w:sz w:val="22"/>
          <w:szCs w:val="22"/>
        </w:rPr>
        <w:t>帐号：                               帐号：</w:t>
      </w:r>
      <w:r>
        <w:rPr>
          <w:rFonts w:hint="eastAsia" w:ascii="宋体" w:hAnsi="宋体" w:eastAsia="宋体" w:cs="宋体"/>
          <w:sz w:val="28"/>
          <w:szCs w:val="28"/>
        </w:rPr>
        <w:t xml:space="preserve"> </w:t>
      </w:r>
    </w:p>
    <w:p>
      <w:pPr>
        <w:pStyle w:val="4"/>
        <w:spacing w:line="460" w:lineRule="exact"/>
        <w:jc w:val="center"/>
        <w:rPr>
          <w:rFonts w:hint="eastAsia" w:ascii="宋体" w:hAnsi="宋体" w:eastAsia="宋体" w:cs="宋体"/>
          <w:sz w:val="28"/>
          <w:szCs w:val="28"/>
        </w:rPr>
      </w:pPr>
      <w:bookmarkStart w:id="25" w:name="_Toc16354"/>
      <w:r>
        <w:rPr>
          <w:rFonts w:hint="eastAsia" w:ascii="宋体" w:hAnsi="宋体" w:eastAsia="宋体" w:cs="宋体"/>
          <w:sz w:val="28"/>
          <w:szCs w:val="28"/>
        </w:rPr>
        <w:t>第四部分  附   件</w:t>
      </w:r>
      <w:bookmarkEnd w:id="23"/>
      <w:bookmarkEnd w:id="25"/>
    </w:p>
    <w:p>
      <w:pPr>
        <w:pStyle w:val="5"/>
        <w:spacing w:line="460" w:lineRule="exact"/>
        <w:rPr>
          <w:rFonts w:hint="eastAsia" w:ascii="宋体" w:hAnsi="宋体" w:eastAsia="宋体" w:cs="宋体"/>
          <w:sz w:val="24"/>
          <w:szCs w:val="24"/>
        </w:rPr>
      </w:pPr>
      <w:bookmarkStart w:id="26" w:name="_Toc8256"/>
      <w:bookmarkStart w:id="27" w:name="_Toc230773784"/>
      <w:bookmarkStart w:id="28" w:name="_Toc465068306"/>
      <w:r>
        <w:rPr>
          <w:rFonts w:hint="eastAsia" w:ascii="宋体" w:hAnsi="宋体" w:eastAsia="宋体" w:cs="宋体"/>
          <w:sz w:val="24"/>
          <w:szCs w:val="24"/>
        </w:rPr>
        <w:t>附件一  投标函</w:t>
      </w:r>
      <w:bookmarkEnd w:id="26"/>
      <w:bookmarkEnd w:id="27"/>
      <w:bookmarkEnd w:id="28"/>
    </w:p>
    <w:p>
      <w:pPr>
        <w:spacing w:line="460" w:lineRule="exact"/>
        <w:jc w:val="center"/>
        <w:rPr>
          <w:rFonts w:hint="eastAsia" w:ascii="宋体" w:hAnsi="宋体" w:eastAsia="宋体" w:cs="宋体"/>
          <w:b/>
          <w:bCs/>
          <w:sz w:val="22"/>
          <w:szCs w:val="22"/>
        </w:rPr>
      </w:pPr>
      <w:r>
        <w:rPr>
          <w:rFonts w:hint="eastAsia" w:ascii="宋体" w:hAnsi="宋体" w:eastAsia="宋体" w:cs="宋体"/>
          <w:b/>
          <w:bCs/>
          <w:sz w:val="22"/>
          <w:szCs w:val="22"/>
        </w:rPr>
        <w:t>投 标 函</w:t>
      </w:r>
    </w:p>
    <w:p>
      <w:pPr>
        <w:spacing w:line="460" w:lineRule="exact"/>
        <w:rPr>
          <w:rFonts w:hint="eastAsia" w:ascii="宋体" w:hAnsi="宋体" w:eastAsia="宋体" w:cs="宋体"/>
          <w:b/>
          <w:sz w:val="22"/>
          <w:szCs w:val="22"/>
          <w:u w:val="single"/>
          <w:lang w:eastAsia="zh-CN"/>
        </w:rPr>
      </w:pPr>
      <w:r>
        <w:rPr>
          <w:rFonts w:hint="eastAsia" w:ascii="宋体" w:hAnsi="宋体" w:eastAsia="宋体" w:cs="宋体"/>
          <w:b/>
          <w:sz w:val="22"/>
          <w:szCs w:val="22"/>
        </w:rPr>
        <w:t>致：</w:t>
      </w:r>
      <w:r>
        <w:rPr>
          <w:rFonts w:hint="eastAsia" w:ascii="宋体" w:hAnsi="宋体" w:eastAsia="宋体" w:cs="宋体"/>
          <w:b/>
          <w:sz w:val="22"/>
          <w:szCs w:val="22"/>
          <w:lang w:eastAsia="zh-CN"/>
        </w:rPr>
        <w:t>温州国际会议展览中心有限公司</w:t>
      </w:r>
    </w:p>
    <w:p>
      <w:pPr>
        <w:spacing w:line="460" w:lineRule="exact"/>
        <w:ind w:firstLine="550" w:firstLineChars="250"/>
        <w:rPr>
          <w:rFonts w:hint="eastAsia" w:ascii="宋体" w:hAnsi="宋体" w:eastAsia="宋体" w:cs="宋体"/>
          <w:sz w:val="22"/>
          <w:szCs w:val="22"/>
        </w:rPr>
      </w:pPr>
      <w:r>
        <w:rPr>
          <w:rFonts w:hint="eastAsia" w:ascii="宋体" w:hAnsi="宋体" w:eastAsia="宋体" w:cs="宋体"/>
          <w:sz w:val="22"/>
          <w:szCs w:val="22"/>
        </w:rPr>
        <w:t>根据贵方为</w:t>
      </w:r>
      <w:r>
        <w:rPr>
          <w:rFonts w:hint="eastAsia" w:ascii="宋体" w:hAnsi="宋体" w:eastAsia="宋体" w:cs="宋体"/>
          <w:sz w:val="22"/>
          <w:szCs w:val="22"/>
          <w:u w:val="single"/>
        </w:rPr>
        <w:t xml:space="preserve">                 </w:t>
      </w:r>
      <w:r>
        <w:rPr>
          <w:rFonts w:hint="eastAsia" w:ascii="宋体" w:hAnsi="宋体" w:eastAsia="宋体" w:cs="宋体"/>
          <w:sz w:val="22"/>
          <w:szCs w:val="22"/>
        </w:rPr>
        <w:t>项目（项目编号:</w:t>
      </w:r>
      <w:r>
        <w:rPr>
          <w:rFonts w:hint="eastAsia" w:ascii="宋体" w:hAnsi="宋体" w:eastAsia="宋体" w:cs="宋体"/>
          <w:b/>
          <w:sz w:val="22"/>
          <w:szCs w:val="22"/>
          <w:u w:val="single"/>
        </w:rPr>
        <w:t xml:space="preserve">       </w:t>
      </w:r>
      <w:r>
        <w:rPr>
          <w:rFonts w:hint="eastAsia" w:ascii="宋体" w:hAnsi="宋体" w:eastAsia="宋体" w:cs="宋体"/>
          <w:sz w:val="22"/>
          <w:szCs w:val="22"/>
        </w:rPr>
        <w:t>）的投标邀请，我方</w:t>
      </w:r>
      <w:r>
        <w:rPr>
          <w:rFonts w:hint="eastAsia" w:ascii="宋体" w:hAnsi="宋体" w:eastAsia="宋体" w:cs="宋体"/>
          <w:sz w:val="22"/>
          <w:szCs w:val="22"/>
          <w:u w:val="single"/>
        </w:rPr>
        <w:t xml:space="preserve">           　　　      （投标供应商名称）</w:t>
      </w:r>
      <w:r>
        <w:rPr>
          <w:rFonts w:hint="eastAsia" w:ascii="宋体" w:hAnsi="宋体" w:eastAsia="宋体" w:cs="宋体"/>
          <w:sz w:val="22"/>
          <w:szCs w:val="22"/>
        </w:rPr>
        <w:t>作为投标供应商正式授权</w:t>
      </w:r>
      <w:r>
        <w:rPr>
          <w:rFonts w:hint="eastAsia" w:ascii="宋体" w:hAnsi="宋体" w:eastAsia="宋体" w:cs="宋体"/>
          <w:sz w:val="22"/>
          <w:szCs w:val="22"/>
          <w:u w:val="single"/>
        </w:rPr>
        <w:t xml:space="preserve">　           </w:t>
      </w:r>
      <w:r>
        <w:rPr>
          <w:rFonts w:hint="eastAsia" w:ascii="宋体" w:hAnsi="宋体" w:eastAsia="宋体" w:cs="宋体"/>
          <w:sz w:val="22"/>
          <w:szCs w:val="22"/>
        </w:rPr>
        <w:t>（授权代表全名，职务）代表我方处理有关本投标的一切事宜。</w:t>
      </w:r>
    </w:p>
    <w:p>
      <w:pPr>
        <w:pStyle w:val="14"/>
        <w:spacing w:line="460" w:lineRule="exact"/>
        <w:ind w:firstLine="440"/>
        <w:rPr>
          <w:rFonts w:hint="eastAsia" w:ascii="宋体" w:hAnsi="宋体" w:eastAsia="宋体" w:cs="宋体"/>
          <w:sz w:val="22"/>
          <w:szCs w:val="22"/>
        </w:rPr>
      </w:pPr>
      <w:r>
        <w:rPr>
          <w:rFonts w:hint="eastAsia" w:ascii="宋体" w:hAnsi="宋体" w:eastAsia="宋体" w:cs="宋体"/>
          <w:sz w:val="22"/>
          <w:szCs w:val="22"/>
        </w:rPr>
        <w:t>在此提交的投标文件中，包括如下内容，并已分别密封装袋：</w:t>
      </w:r>
    </w:p>
    <w:p>
      <w:pPr>
        <w:pStyle w:val="2"/>
        <w:adjustRightInd w:val="0"/>
        <w:snapToGrid w:val="0"/>
        <w:spacing w:line="460" w:lineRule="exact"/>
        <w:ind w:firstLine="330" w:firstLineChars="150"/>
        <w:rPr>
          <w:rFonts w:hint="eastAsia" w:ascii="宋体" w:hAnsi="宋体" w:eastAsia="宋体" w:cs="宋体"/>
          <w:sz w:val="22"/>
          <w:szCs w:val="22"/>
        </w:rPr>
      </w:pPr>
      <w:r>
        <w:rPr>
          <w:rFonts w:hint="eastAsia" w:ascii="宋体" w:hAnsi="宋体" w:eastAsia="宋体" w:cs="宋体"/>
          <w:sz w:val="22"/>
          <w:szCs w:val="22"/>
        </w:rPr>
        <w:t>（—）按“投标供应商须知”要求编制投标文件的技术资信标【正本一份，副本伍份】；</w:t>
      </w:r>
    </w:p>
    <w:p>
      <w:pPr>
        <w:spacing w:line="460" w:lineRule="exact"/>
        <w:ind w:firstLine="330" w:firstLineChars="150"/>
        <w:rPr>
          <w:rFonts w:hint="eastAsia" w:ascii="宋体" w:hAnsi="宋体" w:eastAsia="宋体" w:cs="宋体"/>
          <w:sz w:val="22"/>
          <w:szCs w:val="22"/>
        </w:rPr>
      </w:pPr>
      <w:r>
        <w:rPr>
          <w:rFonts w:hint="eastAsia" w:ascii="宋体" w:hAnsi="宋体" w:eastAsia="宋体" w:cs="宋体"/>
          <w:sz w:val="22"/>
          <w:szCs w:val="22"/>
        </w:rPr>
        <w:t>（二）按“投标供应商须知”要求编制投标文件的商务（价格）标【正本一份，副本伍份】；</w:t>
      </w:r>
    </w:p>
    <w:p>
      <w:pPr>
        <w:spacing w:line="46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我方己完全明白</w:t>
      </w:r>
      <w:r>
        <w:rPr>
          <w:rFonts w:hint="eastAsia" w:ascii="宋体" w:hAnsi="宋体" w:eastAsia="宋体" w:cs="宋体"/>
          <w:sz w:val="22"/>
          <w:szCs w:val="22"/>
          <w:lang w:eastAsia="zh-CN"/>
        </w:rPr>
        <w:t>采购文件</w:t>
      </w:r>
      <w:r>
        <w:rPr>
          <w:rFonts w:hint="eastAsia" w:ascii="宋体" w:hAnsi="宋体" w:eastAsia="宋体" w:cs="宋体"/>
          <w:sz w:val="22"/>
          <w:szCs w:val="22"/>
        </w:rPr>
        <w:t>的所有条款要求，并重申以下几点：</w:t>
      </w:r>
    </w:p>
    <w:p>
      <w:pPr>
        <w:spacing w:line="460" w:lineRule="exact"/>
        <w:ind w:left="1019" w:leftChars="171" w:hanging="660" w:hangingChars="300"/>
        <w:rPr>
          <w:rFonts w:hint="eastAsia" w:ascii="宋体" w:hAnsi="宋体" w:eastAsia="宋体" w:cs="宋体"/>
          <w:sz w:val="22"/>
          <w:szCs w:val="22"/>
        </w:rPr>
      </w:pPr>
      <w:r>
        <w:rPr>
          <w:rFonts w:hint="eastAsia" w:ascii="宋体" w:hAnsi="宋体" w:eastAsia="宋体" w:cs="宋体"/>
          <w:sz w:val="22"/>
          <w:szCs w:val="22"/>
        </w:rPr>
        <w:t>（一）本投标文件的有效期自投标截止日起</w:t>
      </w:r>
      <w:r>
        <w:rPr>
          <w:rFonts w:hint="eastAsia" w:ascii="宋体" w:hAnsi="宋体" w:eastAsia="宋体" w:cs="宋体"/>
          <w:b/>
          <w:sz w:val="22"/>
          <w:szCs w:val="22"/>
          <w:u w:val="single"/>
        </w:rPr>
        <w:t>90</w:t>
      </w:r>
      <w:r>
        <w:rPr>
          <w:rFonts w:hint="eastAsia" w:ascii="宋体" w:hAnsi="宋体" w:eastAsia="宋体" w:cs="宋体"/>
          <w:sz w:val="22"/>
          <w:szCs w:val="22"/>
        </w:rPr>
        <w:t>天内有效，如中标，有效期将延至合同终止日为止；</w:t>
      </w:r>
    </w:p>
    <w:p>
      <w:pPr>
        <w:spacing w:line="460" w:lineRule="exact"/>
        <w:ind w:left="1019" w:leftChars="171" w:hanging="660" w:hangingChars="300"/>
        <w:rPr>
          <w:rFonts w:hint="eastAsia" w:ascii="宋体" w:hAnsi="宋体" w:eastAsia="宋体" w:cs="宋体"/>
          <w:sz w:val="22"/>
          <w:szCs w:val="22"/>
        </w:rPr>
      </w:pPr>
      <w:r>
        <w:rPr>
          <w:rFonts w:hint="eastAsia" w:ascii="宋体" w:hAnsi="宋体" w:eastAsia="宋体" w:cs="宋体"/>
          <w:sz w:val="22"/>
          <w:szCs w:val="22"/>
        </w:rPr>
        <w:t>（二）我方已详细研究了</w:t>
      </w:r>
      <w:r>
        <w:rPr>
          <w:rFonts w:hint="eastAsia" w:ascii="宋体" w:hAnsi="宋体" w:eastAsia="宋体" w:cs="宋体"/>
          <w:sz w:val="22"/>
          <w:szCs w:val="22"/>
          <w:lang w:eastAsia="zh-CN"/>
        </w:rPr>
        <w:t>采购文件</w:t>
      </w:r>
      <w:r>
        <w:rPr>
          <w:rFonts w:hint="eastAsia" w:ascii="宋体" w:hAnsi="宋体" w:eastAsia="宋体" w:cs="宋体"/>
          <w:sz w:val="22"/>
          <w:szCs w:val="22"/>
        </w:rPr>
        <w:t>的所有内容包括修改书（如有）和所有已提供的参考资料以及有关附件，我方完全理解并同意放弃在此方面提出含糊意见或误解的一切权力；</w:t>
      </w:r>
    </w:p>
    <w:p>
      <w:pPr>
        <w:spacing w:line="460" w:lineRule="exact"/>
        <w:ind w:left="1019" w:leftChars="171" w:hanging="660" w:hangingChars="300"/>
        <w:rPr>
          <w:rFonts w:hint="eastAsia" w:ascii="宋体" w:hAnsi="宋体" w:eastAsia="宋体" w:cs="宋体"/>
          <w:sz w:val="22"/>
          <w:szCs w:val="22"/>
        </w:rPr>
      </w:pPr>
      <w:r>
        <w:rPr>
          <w:rFonts w:hint="eastAsia" w:ascii="宋体" w:hAnsi="宋体" w:eastAsia="宋体" w:cs="宋体"/>
          <w:sz w:val="22"/>
          <w:szCs w:val="22"/>
        </w:rPr>
        <w:t>（三）我方明白并愿意在规定的开标时间之后，在投标有效期内撤回投标，其投标保证金贵方可不予退还；</w:t>
      </w:r>
    </w:p>
    <w:p>
      <w:pPr>
        <w:spacing w:line="460" w:lineRule="exact"/>
        <w:ind w:left="359" w:leftChars="171"/>
        <w:rPr>
          <w:rFonts w:hint="eastAsia" w:ascii="宋体" w:hAnsi="宋体" w:eastAsia="宋体" w:cs="宋体"/>
          <w:sz w:val="22"/>
          <w:szCs w:val="22"/>
        </w:rPr>
      </w:pPr>
      <w:r>
        <w:rPr>
          <w:rFonts w:hint="eastAsia" w:ascii="宋体" w:hAnsi="宋体" w:eastAsia="宋体" w:cs="宋体"/>
          <w:sz w:val="22"/>
          <w:szCs w:val="22"/>
        </w:rPr>
        <w:t>（四）我方同意提供按照贵方可能要求的与投标有关的一切数据或资料；</w:t>
      </w:r>
    </w:p>
    <w:p>
      <w:pPr>
        <w:spacing w:line="460" w:lineRule="exact"/>
        <w:ind w:left="359" w:leftChars="171"/>
        <w:rPr>
          <w:rFonts w:hint="eastAsia" w:ascii="宋体" w:hAnsi="宋体" w:eastAsia="宋体" w:cs="宋体"/>
          <w:sz w:val="22"/>
          <w:szCs w:val="22"/>
        </w:rPr>
      </w:pPr>
      <w:r>
        <w:rPr>
          <w:rFonts w:hint="eastAsia" w:ascii="宋体" w:hAnsi="宋体" w:eastAsia="宋体" w:cs="宋体"/>
          <w:sz w:val="22"/>
          <w:szCs w:val="22"/>
        </w:rPr>
        <w:t>（五）我方理解贵方不一定接受最低报价;</w:t>
      </w:r>
    </w:p>
    <w:p>
      <w:pPr>
        <w:spacing w:line="460" w:lineRule="exact"/>
        <w:ind w:left="1019" w:leftChars="171" w:hanging="660" w:hangingChars="300"/>
        <w:rPr>
          <w:rFonts w:hint="eastAsia" w:ascii="宋体" w:hAnsi="宋体" w:eastAsia="宋体" w:cs="宋体"/>
          <w:sz w:val="22"/>
          <w:szCs w:val="22"/>
        </w:rPr>
      </w:pPr>
      <w:r>
        <w:rPr>
          <w:rFonts w:hint="eastAsia" w:ascii="宋体" w:hAnsi="宋体" w:eastAsia="宋体" w:cs="宋体"/>
          <w:sz w:val="22"/>
          <w:szCs w:val="22"/>
        </w:rPr>
        <w:t>（六）我方如果中标，将保证履行</w:t>
      </w:r>
      <w:r>
        <w:rPr>
          <w:rFonts w:hint="eastAsia" w:ascii="宋体" w:hAnsi="宋体" w:eastAsia="宋体" w:cs="宋体"/>
          <w:sz w:val="22"/>
          <w:szCs w:val="22"/>
          <w:lang w:eastAsia="zh-CN"/>
        </w:rPr>
        <w:t>采购文件</w:t>
      </w:r>
      <w:r>
        <w:rPr>
          <w:rFonts w:hint="eastAsia" w:ascii="宋体" w:hAnsi="宋体" w:eastAsia="宋体" w:cs="宋体"/>
          <w:sz w:val="22"/>
          <w:szCs w:val="22"/>
        </w:rPr>
        <w:t>以及</w:t>
      </w:r>
      <w:r>
        <w:rPr>
          <w:rFonts w:hint="eastAsia" w:ascii="宋体" w:hAnsi="宋体" w:eastAsia="宋体" w:cs="宋体"/>
          <w:sz w:val="22"/>
          <w:szCs w:val="22"/>
          <w:lang w:eastAsia="zh-CN"/>
        </w:rPr>
        <w:t>采购文件</w:t>
      </w:r>
      <w:r>
        <w:rPr>
          <w:rFonts w:hint="eastAsia" w:ascii="宋体" w:hAnsi="宋体" w:eastAsia="宋体" w:cs="宋体"/>
          <w:sz w:val="22"/>
          <w:szCs w:val="22"/>
        </w:rPr>
        <w:t>修改书（如有）中的全部责任和义务，按质、按量、按期完成《合同书》中的全部任务。</w:t>
      </w:r>
    </w:p>
    <w:p>
      <w:pPr>
        <w:spacing w:line="460" w:lineRule="exact"/>
        <w:ind w:left="315"/>
        <w:rPr>
          <w:rFonts w:hint="eastAsia" w:ascii="宋体" w:hAnsi="宋体" w:eastAsia="宋体" w:cs="宋体"/>
          <w:sz w:val="22"/>
          <w:szCs w:val="22"/>
        </w:rPr>
      </w:pPr>
      <w:r>
        <w:rPr>
          <w:rFonts w:hint="eastAsia" w:ascii="宋体" w:hAnsi="宋体" w:eastAsia="宋体" w:cs="宋体"/>
          <w:sz w:val="22"/>
          <w:szCs w:val="22"/>
        </w:rPr>
        <w:t>（七）所有与本投标有关的函件请发往下列地址：</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地址</w:t>
      </w:r>
      <w:r>
        <w:rPr>
          <w:rFonts w:hint="eastAsia" w:ascii="宋体" w:hAnsi="宋体" w:eastAsia="宋体" w:cs="宋体"/>
          <w:sz w:val="22"/>
          <w:szCs w:val="22"/>
          <w:u w:val="single"/>
        </w:rPr>
        <w:t xml:space="preserve">                           </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电话</w:t>
      </w:r>
      <w:r>
        <w:rPr>
          <w:rFonts w:hint="eastAsia" w:ascii="宋体" w:hAnsi="宋体" w:eastAsia="宋体" w:cs="宋体"/>
          <w:sz w:val="22"/>
          <w:szCs w:val="22"/>
          <w:u w:val="single"/>
        </w:rPr>
        <w:t xml:space="preserve">                           </w:t>
      </w:r>
    </w:p>
    <w:p>
      <w:pPr>
        <w:spacing w:line="460" w:lineRule="exact"/>
        <w:ind w:firstLine="435"/>
        <w:rPr>
          <w:rFonts w:hint="eastAsia" w:ascii="宋体" w:hAnsi="宋体" w:eastAsia="宋体" w:cs="宋体"/>
          <w:sz w:val="22"/>
          <w:szCs w:val="22"/>
          <w:u w:val="single"/>
        </w:rPr>
      </w:pPr>
      <w:r>
        <w:rPr>
          <w:rFonts w:hint="eastAsia" w:ascii="宋体" w:hAnsi="宋体" w:eastAsia="宋体" w:cs="宋体"/>
          <w:sz w:val="22"/>
          <w:szCs w:val="22"/>
        </w:rPr>
        <w:t xml:space="preserve">   传真</w:t>
      </w:r>
      <w:r>
        <w:rPr>
          <w:rFonts w:hint="eastAsia" w:ascii="宋体" w:hAnsi="宋体" w:eastAsia="宋体" w:cs="宋体"/>
          <w:sz w:val="22"/>
          <w:szCs w:val="22"/>
          <w:u w:val="single"/>
        </w:rPr>
        <w:t xml:space="preserve">                           </w:t>
      </w:r>
    </w:p>
    <w:p>
      <w:pPr>
        <w:spacing w:line="460" w:lineRule="exact"/>
        <w:ind w:firstLine="770" w:firstLineChars="350"/>
        <w:rPr>
          <w:rFonts w:hint="eastAsia" w:ascii="宋体" w:hAnsi="宋体" w:eastAsia="宋体" w:cs="宋体"/>
          <w:sz w:val="22"/>
          <w:szCs w:val="22"/>
          <w:u w:val="single"/>
        </w:rPr>
      </w:pPr>
      <w:r>
        <w:rPr>
          <w:rFonts w:hint="eastAsia" w:ascii="宋体" w:hAnsi="宋体" w:eastAsia="宋体" w:cs="宋体"/>
          <w:sz w:val="22"/>
          <w:szCs w:val="22"/>
        </w:rPr>
        <w:t>电子邮件</w:t>
      </w:r>
      <w:r>
        <w:rPr>
          <w:rFonts w:hint="eastAsia" w:ascii="宋体" w:hAnsi="宋体" w:eastAsia="宋体" w:cs="宋体"/>
          <w:sz w:val="22"/>
          <w:szCs w:val="22"/>
          <w:u w:val="single"/>
        </w:rPr>
        <w:t xml:space="preserve">                       </w:t>
      </w:r>
    </w:p>
    <w:p>
      <w:pPr>
        <w:spacing w:line="460" w:lineRule="exact"/>
        <w:ind w:firstLine="435"/>
        <w:rPr>
          <w:rFonts w:hint="eastAsia" w:ascii="宋体" w:hAnsi="宋体" w:eastAsia="宋体" w:cs="宋体"/>
          <w:sz w:val="22"/>
          <w:szCs w:val="22"/>
        </w:rPr>
      </w:pP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投标供应商全称</w:t>
      </w:r>
      <w:r>
        <w:rPr>
          <w:rFonts w:hint="eastAsia" w:ascii="宋体" w:hAnsi="宋体" w:eastAsia="宋体" w:cs="宋体"/>
          <w:sz w:val="22"/>
          <w:szCs w:val="22"/>
          <w:u w:val="single"/>
        </w:rPr>
        <w:t xml:space="preserve">                          </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公章</w:t>
      </w:r>
      <w:r>
        <w:rPr>
          <w:rFonts w:hint="eastAsia" w:ascii="宋体" w:hAnsi="宋体" w:eastAsia="宋体" w:cs="宋体"/>
          <w:sz w:val="22"/>
          <w:szCs w:val="22"/>
          <w:u w:val="single"/>
        </w:rPr>
        <w:t xml:space="preserve">                                    </w:t>
      </w:r>
    </w:p>
    <w:p>
      <w:pPr>
        <w:spacing w:line="460" w:lineRule="exact"/>
        <w:ind w:firstLine="435"/>
        <w:rPr>
          <w:rFonts w:hint="eastAsia" w:ascii="宋体" w:hAnsi="宋体" w:eastAsia="宋体" w:cs="宋体"/>
          <w:sz w:val="22"/>
          <w:szCs w:val="22"/>
        </w:rPr>
      </w:pPr>
      <w:r>
        <w:rPr>
          <w:rFonts w:hint="eastAsia" w:ascii="宋体" w:hAnsi="宋体" w:eastAsia="宋体" w:cs="宋体"/>
          <w:sz w:val="22"/>
          <w:szCs w:val="22"/>
        </w:rPr>
        <w:t xml:space="preserve">                                   投标供应商代表（签字）：</w:t>
      </w:r>
      <w:r>
        <w:rPr>
          <w:rFonts w:hint="eastAsia" w:ascii="宋体" w:hAnsi="宋体" w:eastAsia="宋体" w:cs="宋体"/>
          <w:sz w:val="22"/>
          <w:szCs w:val="22"/>
          <w:u w:val="single"/>
        </w:rPr>
        <w:t xml:space="preserve">                  </w:t>
      </w:r>
    </w:p>
    <w:p>
      <w:pPr>
        <w:spacing w:line="460" w:lineRule="exact"/>
        <w:ind w:firstLine="435"/>
        <w:rPr>
          <w:rFonts w:hint="eastAsia" w:ascii="宋体" w:hAnsi="宋体" w:eastAsia="宋体" w:cs="宋体"/>
          <w:sz w:val="28"/>
          <w:szCs w:val="28"/>
        </w:rPr>
        <w:sectPr>
          <w:headerReference r:id="rId3" w:type="default"/>
          <w:footerReference r:id="rId4" w:type="default"/>
          <w:footerReference r:id="rId5" w:type="even"/>
          <w:pgSz w:w="11906" w:h="16838"/>
          <w:pgMar w:top="1134" w:right="1020" w:bottom="1134" w:left="1020" w:header="851" w:footer="992" w:gutter="0"/>
          <w:pgNumType w:start="0"/>
          <w:cols w:space="720" w:num="1"/>
          <w:titlePg/>
          <w:docGrid w:linePitch="312" w:charSpace="0"/>
        </w:sectPr>
      </w:pPr>
      <w:r>
        <w:rPr>
          <w:rFonts w:hint="eastAsia" w:ascii="宋体" w:hAnsi="宋体" w:eastAsia="宋体" w:cs="宋体"/>
          <w:sz w:val="22"/>
          <w:szCs w:val="22"/>
        </w:rPr>
        <w:t xml:space="preserve">                                   日期</w:t>
      </w:r>
      <w:r>
        <w:rPr>
          <w:rFonts w:hint="eastAsia" w:ascii="宋体" w:hAnsi="宋体" w:eastAsia="宋体" w:cs="宋体"/>
          <w:sz w:val="22"/>
          <w:szCs w:val="22"/>
          <w:u w:val="single"/>
        </w:rPr>
        <w:t xml:space="preserve">                               </w:t>
      </w:r>
      <w:r>
        <w:rPr>
          <w:rFonts w:hint="eastAsia" w:ascii="宋体" w:hAnsi="宋体" w:eastAsia="宋体" w:cs="宋体"/>
          <w:sz w:val="28"/>
          <w:szCs w:val="28"/>
          <w:u w:val="single"/>
        </w:rPr>
        <w:t xml:space="preserve">      </w:t>
      </w:r>
    </w:p>
    <w:p>
      <w:pPr>
        <w:pStyle w:val="5"/>
        <w:spacing w:line="460" w:lineRule="exact"/>
        <w:rPr>
          <w:rFonts w:hint="eastAsia" w:ascii="宋体" w:hAnsi="宋体" w:eastAsia="宋体" w:cs="宋体"/>
          <w:sz w:val="24"/>
          <w:szCs w:val="24"/>
        </w:rPr>
      </w:pPr>
      <w:bookmarkStart w:id="29" w:name="_Toc218392089"/>
      <w:bookmarkStart w:id="30" w:name="_Toc195336280"/>
      <w:bookmarkStart w:id="31" w:name="_Toc465068307"/>
      <w:bookmarkStart w:id="32" w:name="_Toc230773785"/>
      <w:bookmarkStart w:id="33" w:name="_Toc25225"/>
      <w:r>
        <w:rPr>
          <w:rFonts w:hint="eastAsia" w:ascii="宋体" w:hAnsi="宋体" w:eastAsia="宋体" w:cs="宋体"/>
          <w:sz w:val="24"/>
          <w:szCs w:val="24"/>
        </w:rPr>
        <w:t>附件二</w:t>
      </w:r>
      <w:bookmarkEnd w:id="29"/>
      <w:bookmarkEnd w:id="30"/>
      <w:r>
        <w:rPr>
          <w:rFonts w:hint="eastAsia" w:ascii="宋体" w:hAnsi="宋体" w:eastAsia="宋体" w:cs="宋体"/>
          <w:sz w:val="24"/>
          <w:szCs w:val="24"/>
        </w:rPr>
        <w:t xml:space="preserve"> </w:t>
      </w:r>
      <w:bookmarkEnd w:id="31"/>
      <w:bookmarkEnd w:id="32"/>
      <w:r>
        <w:rPr>
          <w:rFonts w:hint="eastAsia" w:ascii="宋体" w:hAnsi="宋体" w:eastAsia="宋体" w:cs="宋体"/>
          <w:sz w:val="24"/>
          <w:szCs w:val="24"/>
        </w:rPr>
        <w:t>开标一览表</w:t>
      </w:r>
      <w:bookmarkEnd w:id="33"/>
    </w:p>
    <w:p>
      <w:pPr>
        <w:spacing w:line="460" w:lineRule="exact"/>
        <w:jc w:val="center"/>
        <w:rPr>
          <w:rFonts w:hint="eastAsia" w:ascii="宋体" w:hAnsi="宋体" w:eastAsia="宋体" w:cs="宋体"/>
          <w:b/>
          <w:bCs/>
          <w:sz w:val="28"/>
          <w:szCs w:val="28"/>
        </w:rPr>
      </w:pPr>
      <w:r>
        <w:rPr>
          <w:rFonts w:hint="eastAsia" w:ascii="宋体" w:hAnsi="宋体" w:eastAsia="宋体" w:cs="宋体"/>
          <w:b/>
          <w:bCs/>
          <w:sz w:val="28"/>
          <w:szCs w:val="28"/>
        </w:rPr>
        <w:t>开标一览表</w:t>
      </w:r>
    </w:p>
    <w:p>
      <w:pPr>
        <w:spacing w:line="460" w:lineRule="exact"/>
        <w:jc w:val="center"/>
        <w:rPr>
          <w:rFonts w:hint="eastAsia" w:ascii="宋体" w:hAnsi="宋体" w:eastAsia="宋体" w:cs="宋体"/>
          <w:b/>
          <w:bCs/>
          <w:sz w:val="28"/>
          <w:szCs w:val="28"/>
        </w:rPr>
      </w:pPr>
    </w:p>
    <w:p>
      <w:pPr>
        <w:spacing w:line="460" w:lineRule="exact"/>
        <w:rPr>
          <w:rFonts w:hint="eastAsia" w:ascii="宋体" w:hAnsi="宋体" w:eastAsia="宋体" w:cs="宋体"/>
          <w:b/>
          <w:bCs/>
          <w:sz w:val="22"/>
          <w:szCs w:val="22"/>
          <w:lang w:val="en-US" w:eastAsia="zh-CN"/>
        </w:rPr>
      </w:pPr>
      <w:r>
        <w:rPr>
          <w:rFonts w:hint="eastAsia" w:ascii="宋体" w:hAnsi="宋体" w:eastAsia="宋体" w:cs="宋体"/>
          <w:b/>
          <w:bCs/>
          <w:sz w:val="22"/>
          <w:szCs w:val="22"/>
        </w:rPr>
        <w:t>项目编号：</w:t>
      </w:r>
      <w:r>
        <w:rPr>
          <w:rFonts w:hint="eastAsia" w:ascii="宋体" w:hAnsi="宋体" w:eastAsia="宋体" w:cs="宋体"/>
          <w:b/>
          <w:bCs/>
          <w:sz w:val="22"/>
          <w:szCs w:val="22"/>
          <w:lang w:val="en-US" w:eastAsia="zh-CN"/>
        </w:rPr>
        <w:t xml:space="preserve">                                                  </w:t>
      </w:r>
      <w:r>
        <w:rPr>
          <w:rFonts w:hint="eastAsia" w:ascii="宋体" w:hAnsi="宋体" w:eastAsia="宋体" w:cs="宋体"/>
          <w:b w:val="0"/>
          <w:bCs w:val="0"/>
          <w:sz w:val="22"/>
          <w:szCs w:val="22"/>
          <w:lang w:val="en-US" w:eastAsia="zh-CN"/>
        </w:rPr>
        <w:t xml:space="preserve">    （价格单位：人民币元）</w:t>
      </w:r>
    </w:p>
    <w:tbl>
      <w:tblPr>
        <w:tblStyle w:val="37"/>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6"/>
        <w:gridCol w:w="4830"/>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426" w:type="dxa"/>
            <w:noWrap w:val="0"/>
            <w:vAlign w:val="center"/>
          </w:tcPr>
          <w:p>
            <w:pPr>
              <w:pStyle w:val="22"/>
              <w:spacing w:line="400" w:lineRule="atLeast"/>
              <w:jc w:val="center"/>
              <w:rPr>
                <w:rFonts w:hint="eastAsia" w:ascii="宋体" w:hAnsi="宋体" w:eastAsia="宋体" w:cs="宋体"/>
                <w:sz w:val="22"/>
                <w:szCs w:val="22"/>
              </w:rPr>
            </w:pPr>
            <w:r>
              <w:rPr>
                <w:rFonts w:hint="eastAsia" w:ascii="宋体" w:hAnsi="宋体" w:eastAsia="宋体" w:cs="宋体"/>
                <w:sz w:val="22"/>
                <w:szCs w:val="22"/>
              </w:rPr>
              <w:t>项目名称</w:t>
            </w:r>
          </w:p>
        </w:tc>
        <w:tc>
          <w:tcPr>
            <w:tcW w:w="4830" w:type="dxa"/>
            <w:noWrap w:val="0"/>
            <w:vAlign w:val="center"/>
          </w:tcPr>
          <w:p>
            <w:pPr>
              <w:pStyle w:val="22"/>
              <w:spacing w:line="400" w:lineRule="atLeas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投标报价（元）</w:t>
            </w:r>
          </w:p>
        </w:tc>
        <w:tc>
          <w:tcPr>
            <w:tcW w:w="1906" w:type="dxa"/>
            <w:noWrap w:val="0"/>
            <w:vAlign w:val="center"/>
          </w:tcPr>
          <w:p>
            <w:pPr>
              <w:pStyle w:val="22"/>
              <w:spacing w:line="400" w:lineRule="atLeas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6" w:hRule="atLeast"/>
          <w:jc w:val="center"/>
        </w:trPr>
        <w:tc>
          <w:tcPr>
            <w:tcW w:w="2426" w:type="dxa"/>
            <w:noWrap w:val="0"/>
            <w:vAlign w:val="center"/>
          </w:tcPr>
          <w:p>
            <w:pPr>
              <w:pStyle w:val="22"/>
              <w:spacing w:line="400" w:lineRule="atLeast"/>
              <w:jc w:val="center"/>
              <w:rPr>
                <w:rFonts w:hint="eastAsia" w:ascii="宋体" w:hAnsi="宋体" w:eastAsia="宋体" w:cs="宋体"/>
                <w:sz w:val="22"/>
                <w:szCs w:val="22"/>
              </w:rPr>
            </w:pPr>
          </w:p>
        </w:tc>
        <w:tc>
          <w:tcPr>
            <w:tcW w:w="4830" w:type="dxa"/>
            <w:noWrap w:val="0"/>
            <w:vAlign w:val="center"/>
          </w:tcPr>
          <w:p>
            <w:pPr>
              <w:pStyle w:val="22"/>
              <w:spacing w:line="400" w:lineRule="atLeast"/>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大写：</w:t>
            </w:r>
          </w:p>
          <w:p>
            <w:pPr>
              <w:pStyle w:val="22"/>
              <w:spacing w:line="400" w:lineRule="atLeast"/>
              <w:jc w:val="both"/>
              <w:rPr>
                <w:rFonts w:hint="eastAsia" w:ascii="宋体" w:hAnsi="宋体" w:eastAsia="宋体" w:cs="宋体"/>
                <w:sz w:val="22"/>
                <w:szCs w:val="22"/>
              </w:rPr>
            </w:pPr>
            <w:r>
              <w:rPr>
                <w:rFonts w:hint="eastAsia" w:ascii="宋体" w:hAnsi="宋体" w:eastAsia="宋体" w:cs="宋体"/>
                <w:sz w:val="22"/>
                <w:szCs w:val="22"/>
                <w:lang w:val="en-US" w:eastAsia="zh-CN"/>
              </w:rPr>
              <w:t>小写：</w:t>
            </w:r>
          </w:p>
        </w:tc>
        <w:tc>
          <w:tcPr>
            <w:tcW w:w="1906" w:type="dxa"/>
            <w:noWrap w:val="0"/>
            <w:vAlign w:val="center"/>
          </w:tcPr>
          <w:p>
            <w:pPr>
              <w:pStyle w:val="22"/>
              <w:spacing w:line="400" w:lineRule="atLeast"/>
              <w:jc w:val="center"/>
              <w:rPr>
                <w:rFonts w:hint="eastAsia" w:ascii="宋体" w:hAnsi="宋体" w:eastAsia="宋体" w:cs="宋体"/>
                <w:sz w:val="22"/>
                <w:szCs w:val="22"/>
                <w:lang w:val="en-US" w:eastAsia="zh-CN"/>
              </w:rPr>
            </w:pPr>
          </w:p>
        </w:tc>
      </w:tr>
    </w:tbl>
    <w:p>
      <w:pPr>
        <w:spacing w:line="460" w:lineRule="exact"/>
        <w:rPr>
          <w:rFonts w:hint="eastAsia" w:ascii="宋体" w:hAnsi="宋体" w:eastAsia="宋体" w:cs="宋体"/>
          <w:b/>
          <w:bCs/>
          <w:sz w:val="22"/>
          <w:szCs w:val="22"/>
        </w:rPr>
      </w:pPr>
      <w:r>
        <w:rPr>
          <w:rFonts w:hint="eastAsia" w:ascii="宋体" w:hAnsi="宋体" w:eastAsia="宋体" w:cs="宋体"/>
          <w:b/>
          <w:bCs/>
          <w:sz w:val="22"/>
          <w:szCs w:val="22"/>
        </w:rPr>
        <w:t>说明：1.</w:t>
      </w:r>
      <w:r>
        <w:rPr>
          <w:rFonts w:hint="eastAsia" w:ascii="宋体" w:hAnsi="宋体" w:eastAsia="宋体" w:cs="宋体"/>
          <w:b/>
          <w:bCs/>
          <w:color w:val="auto"/>
          <w:sz w:val="22"/>
          <w:szCs w:val="22"/>
          <w:highlight w:val="none"/>
        </w:rPr>
        <w:t>此栏内投标报价应与附件三“</w:t>
      </w:r>
      <w:r>
        <w:rPr>
          <w:rFonts w:hint="eastAsia" w:ascii="宋体" w:hAnsi="宋体" w:eastAsia="宋体" w:cs="宋体"/>
          <w:b/>
          <w:bCs/>
          <w:color w:val="auto"/>
          <w:sz w:val="22"/>
          <w:szCs w:val="22"/>
          <w:highlight w:val="none"/>
          <w:lang w:val="en-US" w:eastAsia="zh-CN"/>
        </w:rPr>
        <w:t>投标</w:t>
      </w:r>
      <w:r>
        <w:rPr>
          <w:rFonts w:hint="eastAsia" w:ascii="宋体" w:hAnsi="宋体" w:eastAsia="宋体" w:cs="宋体"/>
          <w:b/>
          <w:bCs/>
          <w:color w:val="auto"/>
          <w:sz w:val="22"/>
          <w:szCs w:val="22"/>
          <w:highlight w:val="none"/>
        </w:rPr>
        <w:t>分项报价表”中</w:t>
      </w:r>
      <w:r>
        <w:rPr>
          <w:rFonts w:hint="eastAsia" w:ascii="宋体" w:hAnsi="宋体" w:eastAsia="宋体" w:cs="宋体"/>
          <w:b/>
          <w:bCs/>
          <w:color w:val="auto"/>
          <w:sz w:val="22"/>
          <w:szCs w:val="22"/>
          <w:highlight w:val="none"/>
          <w:lang w:val="en-US" w:eastAsia="zh-CN"/>
        </w:rPr>
        <w:t>合计总价</w:t>
      </w:r>
      <w:r>
        <w:rPr>
          <w:rFonts w:hint="eastAsia" w:ascii="宋体" w:hAnsi="宋体" w:eastAsia="宋体" w:cs="宋体"/>
          <w:b/>
          <w:bCs/>
          <w:color w:val="auto"/>
          <w:sz w:val="22"/>
          <w:szCs w:val="22"/>
          <w:highlight w:val="none"/>
        </w:rPr>
        <w:t>相一致</w:t>
      </w:r>
      <w:r>
        <w:rPr>
          <w:rFonts w:hint="eastAsia" w:ascii="宋体" w:hAnsi="宋体" w:eastAsia="宋体" w:cs="宋体"/>
          <w:b/>
          <w:bCs/>
          <w:sz w:val="22"/>
          <w:szCs w:val="22"/>
        </w:rPr>
        <w:t>。</w:t>
      </w:r>
    </w:p>
    <w:p>
      <w:pPr>
        <w:numPr>
          <w:ilvl w:val="0"/>
          <w:numId w:val="0"/>
        </w:numPr>
        <w:spacing w:line="460" w:lineRule="exact"/>
        <w:ind w:left="632" w:leftChars="0"/>
        <w:rPr>
          <w:rFonts w:hint="eastAsia" w:ascii="宋体" w:hAnsi="宋体" w:eastAsia="宋体" w:cs="宋体"/>
          <w:b/>
          <w:bCs/>
          <w:sz w:val="22"/>
          <w:szCs w:val="22"/>
        </w:rPr>
      </w:pPr>
      <w:r>
        <w:rPr>
          <w:rFonts w:hint="eastAsia" w:ascii="宋体" w:hAnsi="宋体" w:eastAsia="宋体" w:cs="宋体"/>
          <w:b/>
          <w:bCs/>
          <w:sz w:val="22"/>
          <w:szCs w:val="22"/>
          <w:lang w:val="en-US" w:eastAsia="zh-CN"/>
        </w:rPr>
        <w:t>2.</w:t>
      </w:r>
      <w:r>
        <w:rPr>
          <w:rFonts w:hint="eastAsia" w:ascii="宋体" w:hAnsi="宋体" w:eastAsia="宋体" w:cs="宋体"/>
          <w:b/>
          <w:bCs/>
          <w:color w:val="000000"/>
          <w:sz w:val="22"/>
          <w:szCs w:val="22"/>
        </w:rPr>
        <w:t>▲</w:t>
      </w:r>
      <w:r>
        <w:rPr>
          <w:rFonts w:hint="eastAsia" w:ascii="宋体" w:hAnsi="宋体" w:eastAsia="宋体" w:cs="宋体"/>
          <w:b/>
          <w:sz w:val="22"/>
          <w:szCs w:val="22"/>
          <w:u w:val="single"/>
          <w:lang w:val="en-US" w:eastAsia="zh-CN"/>
        </w:rPr>
        <w:t>投标</w:t>
      </w:r>
      <w:r>
        <w:rPr>
          <w:rFonts w:hint="eastAsia" w:ascii="宋体" w:hAnsi="宋体" w:eastAsia="宋体" w:cs="宋体"/>
          <w:b/>
          <w:sz w:val="22"/>
          <w:szCs w:val="22"/>
          <w:u w:val="single"/>
        </w:rPr>
        <w:t>报价是指供应商为正确地完全履行采购内容及要求的价格体现，包括系统的分析、设计和开发费用、系统安装调试和实施服务费用、系统培训费用、运行维护费用、</w:t>
      </w:r>
      <w:r>
        <w:rPr>
          <w:rFonts w:hint="eastAsia" w:ascii="宋体" w:hAnsi="宋体" w:eastAsia="宋体" w:cs="宋体"/>
          <w:b/>
          <w:sz w:val="22"/>
          <w:szCs w:val="22"/>
          <w:u w:val="single"/>
          <w:lang w:eastAsia="zh-CN"/>
        </w:rPr>
        <w:t>云服务器</w:t>
      </w:r>
      <w:r>
        <w:rPr>
          <w:rFonts w:hint="eastAsia" w:hAnsi="宋体" w:cs="宋体"/>
          <w:b/>
          <w:sz w:val="22"/>
          <w:szCs w:val="22"/>
          <w:u w:val="single"/>
          <w:lang w:val="en-US" w:eastAsia="zh-CN"/>
        </w:rPr>
        <w:t>首年</w:t>
      </w:r>
      <w:r>
        <w:rPr>
          <w:rFonts w:hint="eastAsia" w:ascii="宋体" w:hAnsi="宋体" w:eastAsia="宋体" w:cs="宋体"/>
          <w:b/>
          <w:sz w:val="22"/>
          <w:szCs w:val="22"/>
          <w:u w:val="single"/>
          <w:lang w:eastAsia="zh-CN"/>
        </w:rPr>
        <w:t>租赁费用、</w:t>
      </w:r>
      <w:r>
        <w:rPr>
          <w:rFonts w:hint="eastAsia" w:hAnsi="宋体" w:cs="宋体"/>
          <w:b/>
          <w:sz w:val="22"/>
          <w:szCs w:val="22"/>
          <w:u w:val="single"/>
          <w:lang w:val="en-US" w:eastAsia="zh-CN"/>
        </w:rPr>
        <w:t>短信费、</w:t>
      </w:r>
      <w:r>
        <w:rPr>
          <w:rFonts w:hint="eastAsia" w:ascii="宋体" w:hAnsi="宋体" w:eastAsia="宋体" w:cs="宋体"/>
          <w:b/>
          <w:sz w:val="22"/>
          <w:szCs w:val="22"/>
          <w:u w:val="single"/>
          <w:lang w:eastAsia="zh-CN"/>
        </w:rPr>
        <w:t>设备费用、</w:t>
      </w:r>
      <w:r>
        <w:rPr>
          <w:rFonts w:hint="eastAsia" w:ascii="宋体" w:hAnsi="宋体" w:eastAsia="宋体" w:cs="宋体"/>
          <w:b/>
          <w:sz w:val="22"/>
          <w:szCs w:val="22"/>
          <w:u w:val="single"/>
        </w:rPr>
        <w:t>税金等</w:t>
      </w:r>
      <w:r>
        <w:rPr>
          <w:rFonts w:hint="eastAsia" w:hAnsi="宋体" w:cs="宋体"/>
          <w:b/>
          <w:sz w:val="22"/>
          <w:szCs w:val="22"/>
          <w:u w:val="single"/>
          <w:lang w:val="en-US" w:eastAsia="zh-CN"/>
        </w:rPr>
        <w:t>完成本项目所有采购内容的</w:t>
      </w:r>
      <w:r>
        <w:rPr>
          <w:rFonts w:hint="eastAsia" w:ascii="宋体" w:hAnsi="宋体" w:eastAsia="宋体" w:cs="宋体"/>
          <w:b/>
          <w:sz w:val="22"/>
          <w:szCs w:val="22"/>
          <w:u w:val="single"/>
        </w:rPr>
        <w:t>全部费用，实行固定费用总包干，投标供应商应根据上述因素自行考虑含入投标</w:t>
      </w:r>
      <w:r>
        <w:rPr>
          <w:rFonts w:hint="eastAsia" w:hAnsi="宋体" w:cs="宋体"/>
          <w:b/>
          <w:sz w:val="22"/>
          <w:szCs w:val="22"/>
          <w:u w:val="single"/>
          <w:lang w:val="en-US" w:eastAsia="zh-CN"/>
        </w:rPr>
        <w:t>报价</w:t>
      </w:r>
      <w:r>
        <w:rPr>
          <w:rFonts w:hint="eastAsia" w:ascii="宋体" w:hAnsi="宋体" w:eastAsia="宋体" w:cs="宋体"/>
          <w:b/>
          <w:sz w:val="22"/>
          <w:szCs w:val="22"/>
          <w:u w:val="single"/>
        </w:rPr>
        <w:t>。</w:t>
      </w:r>
    </w:p>
    <w:p>
      <w:pPr>
        <w:numPr>
          <w:ilvl w:val="0"/>
          <w:numId w:val="0"/>
        </w:numPr>
        <w:spacing w:line="460" w:lineRule="exact"/>
        <w:ind w:left="632" w:leftChars="0"/>
        <w:rPr>
          <w:rFonts w:hint="eastAsia" w:ascii="宋体" w:hAnsi="宋体" w:eastAsia="宋体" w:cs="宋体"/>
          <w:b/>
          <w:bCs/>
          <w:sz w:val="22"/>
          <w:szCs w:val="22"/>
        </w:rPr>
      </w:pPr>
      <w:r>
        <w:rPr>
          <w:rFonts w:hint="eastAsia" w:ascii="宋体" w:hAnsi="宋体" w:eastAsia="宋体" w:cs="宋体"/>
          <w:b/>
          <w:bCs/>
          <w:color w:val="000000"/>
          <w:sz w:val="22"/>
          <w:szCs w:val="22"/>
          <w:lang w:val="en-US" w:eastAsia="zh-CN"/>
        </w:rPr>
        <w:t>3.</w:t>
      </w:r>
      <w:r>
        <w:rPr>
          <w:rFonts w:hint="eastAsia" w:ascii="宋体" w:hAnsi="宋体" w:eastAsia="宋体" w:cs="宋体"/>
          <w:b/>
          <w:bCs/>
          <w:color w:val="000000"/>
          <w:sz w:val="22"/>
          <w:szCs w:val="22"/>
        </w:rPr>
        <w:t>▲</w:t>
      </w:r>
      <w:r>
        <w:rPr>
          <w:rFonts w:hint="eastAsia" w:ascii="宋体" w:hAnsi="宋体" w:eastAsia="宋体" w:cs="宋体"/>
          <w:b/>
          <w:bCs/>
          <w:color w:val="000000"/>
          <w:sz w:val="22"/>
          <w:szCs w:val="22"/>
          <w:u w:val="single"/>
        </w:rPr>
        <w:t>不提供</w:t>
      </w:r>
      <w:r>
        <w:rPr>
          <w:rFonts w:hint="eastAsia" w:ascii="宋体" w:hAnsi="宋体" w:eastAsia="宋体" w:cs="宋体"/>
          <w:b/>
          <w:bCs/>
          <w:color w:val="000000"/>
          <w:sz w:val="22"/>
          <w:szCs w:val="22"/>
          <w:u w:val="single"/>
          <w:lang w:val="en-US" w:eastAsia="zh-CN"/>
        </w:rPr>
        <w:t>开标一览表</w:t>
      </w:r>
      <w:r>
        <w:rPr>
          <w:rFonts w:hint="eastAsia" w:ascii="宋体" w:hAnsi="宋体" w:eastAsia="宋体" w:cs="宋体"/>
          <w:b/>
          <w:bCs/>
          <w:color w:val="000000"/>
          <w:sz w:val="22"/>
          <w:szCs w:val="22"/>
          <w:u w:val="single"/>
        </w:rPr>
        <w:t>将视为没有实质性响应</w:t>
      </w:r>
      <w:r>
        <w:rPr>
          <w:rFonts w:hint="eastAsia" w:ascii="宋体" w:hAnsi="宋体" w:eastAsia="宋体" w:cs="宋体"/>
          <w:b/>
          <w:bCs/>
          <w:color w:val="000000"/>
          <w:sz w:val="22"/>
          <w:szCs w:val="22"/>
          <w:u w:val="single"/>
          <w:lang w:eastAsia="zh-CN"/>
        </w:rPr>
        <w:t>采购文件</w:t>
      </w:r>
      <w:r>
        <w:rPr>
          <w:rFonts w:hint="eastAsia" w:ascii="宋体" w:hAnsi="宋体" w:eastAsia="宋体" w:cs="宋体"/>
          <w:b/>
          <w:bCs/>
          <w:color w:val="000000"/>
          <w:sz w:val="22"/>
          <w:szCs w:val="22"/>
        </w:rPr>
        <w:t>。</w:t>
      </w:r>
    </w:p>
    <w:p>
      <w:pPr>
        <w:spacing w:line="460" w:lineRule="exact"/>
        <w:ind w:left="528" w:leftChars="38" w:hanging="448" w:hangingChars="203"/>
        <w:rPr>
          <w:rFonts w:hint="eastAsia" w:ascii="宋体" w:hAnsi="宋体" w:eastAsia="宋体" w:cs="宋体"/>
          <w:b/>
          <w:bCs/>
          <w:sz w:val="22"/>
          <w:szCs w:val="22"/>
        </w:rPr>
      </w:pPr>
    </w:p>
    <w:p>
      <w:pPr>
        <w:spacing w:line="460" w:lineRule="exact"/>
        <w:ind w:left="699" w:leftChars="5" w:hanging="689" w:hangingChars="245"/>
        <w:rPr>
          <w:rFonts w:hint="eastAsia" w:ascii="宋体" w:hAnsi="宋体" w:eastAsia="宋体" w:cs="宋体"/>
          <w:b/>
          <w:bCs/>
          <w:sz w:val="28"/>
          <w:szCs w:val="28"/>
        </w:rPr>
      </w:pPr>
    </w:p>
    <w:p>
      <w:pPr>
        <w:spacing w:line="460" w:lineRule="exact"/>
        <w:ind w:firstLine="12040" w:firstLineChars="4300"/>
        <w:rPr>
          <w:rFonts w:hint="eastAsia" w:ascii="宋体" w:hAnsi="宋体" w:eastAsia="宋体" w:cs="宋体"/>
          <w:sz w:val="28"/>
          <w:szCs w:val="28"/>
        </w:rPr>
      </w:pPr>
    </w:p>
    <w:p>
      <w:pPr>
        <w:spacing w:line="460" w:lineRule="exact"/>
        <w:ind w:firstLine="12040" w:firstLineChars="4300"/>
        <w:rPr>
          <w:rFonts w:hint="eastAsia" w:ascii="宋体" w:hAnsi="宋体" w:eastAsia="宋体" w:cs="宋体"/>
          <w:sz w:val="28"/>
          <w:szCs w:val="28"/>
        </w:rPr>
      </w:pPr>
    </w:p>
    <w:p>
      <w:pPr>
        <w:spacing w:line="440" w:lineRule="exact"/>
        <w:ind w:right="440" w:firstLine="4400" w:firstLineChars="2000"/>
        <w:rPr>
          <w:rFonts w:hint="eastAsia" w:ascii="宋体" w:hAnsi="宋体" w:eastAsia="宋体" w:cs="宋体"/>
          <w:color w:val="000000"/>
          <w:sz w:val="22"/>
          <w:szCs w:val="22"/>
        </w:rPr>
      </w:pPr>
      <w:bookmarkStart w:id="34" w:name="_Toc415562267"/>
      <w:bookmarkStart w:id="35" w:name="_Toc195336281"/>
      <w:bookmarkStart w:id="36" w:name="_Toc230773786"/>
      <w:bookmarkStart w:id="37" w:name="_Toc218392090"/>
      <w:bookmarkStart w:id="38" w:name="_Toc465068310"/>
      <w:bookmarkStart w:id="39" w:name="_Toc184281693"/>
      <w:bookmarkStart w:id="40" w:name="_Toc230773789"/>
      <w:r>
        <w:rPr>
          <w:rFonts w:hint="eastAsia" w:ascii="宋体" w:hAnsi="宋体" w:eastAsia="宋体" w:cs="宋体"/>
          <w:color w:val="000000"/>
          <w:sz w:val="22"/>
          <w:szCs w:val="22"/>
          <w:lang w:eastAsia="zh-CN"/>
        </w:rPr>
        <w:t>投标供应商</w:t>
      </w:r>
      <w:r>
        <w:rPr>
          <w:rFonts w:hint="eastAsia" w:ascii="宋体" w:hAnsi="宋体" w:eastAsia="宋体" w:cs="宋体"/>
          <w:color w:val="000000"/>
          <w:sz w:val="22"/>
          <w:szCs w:val="22"/>
        </w:rPr>
        <w:t>全称（公章）：</w:t>
      </w:r>
    </w:p>
    <w:p>
      <w:pPr>
        <w:spacing w:line="440" w:lineRule="exact"/>
        <w:ind w:right="440" w:firstLine="4400" w:firstLineChars="2000"/>
        <w:rPr>
          <w:rFonts w:hint="eastAsia" w:ascii="宋体" w:hAnsi="宋体" w:eastAsia="宋体" w:cs="宋体"/>
          <w:color w:val="000000"/>
          <w:sz w:val="22"/>
          <w:szCs w:val="22"/>
        </w:rPr>
      </w:pPr>
      <w:r>
        <w:rPr>
          <w:rFonts w:hint="eastAsia" w:ascii="宋体" w:hAnsi="宋体" w:eastAsia="宋体" w:cs="宋体"/>
          <w:color w:val="000000"/>
          <w:sz w:val="22"/>
          <w:szCs w:val="22"/>
        </w:rPr>
        <w:t>法定代表人或授权代表 (签字或盖章)：</w:t>
      </w:r>
    </w:p>
    <w:p>
      <w:pPr>
        <w:spacing w:line="440" w:lineRule="exact"/>
        <w:ind w:right="440" w:firstLine="4400" w:firstLineChars="2000"/>
        <w:rPr>
          <w:rFonts w:hint="eastAsia" w:ascii="宋体" w:hAnsi="宋体" w:eastAsia="宋体" w:cs="宋体"/>
          <w:color w:val="000000"/>
          <w:sz w:val="22"/>
          <w:szCs w:val="22"/>
        </w:rPr>
      </w:pPr>
      <w:r>
        <w:rPr>
          <w:rFonts w:hint="eastAsia" w:ascii="宋体" w:hAnsi="宋体" w:eastAsia="宋体" w:cs="宋体"/>
          <w:color w:val="000000"/>
          <w:sz w:val="22"/>
          <w:szCs w:val="22"/>
        </w:rPr>
        <w:t>日期：     年    月    日</w:t>
      </w:r>
    </w:p>
    <w:bookmarkEnd w:id="34"/>
    <w:bookmarkEnd w:id="35"/>
    <w:bookmarkEnd w:id="36"/>
    <w:bookmarkEnd w:id="37"/>
    <w:p>
      <w:pPr>
        <w:spacing w:line="380" w:lineRule="exact"/>
        <w:rPr>
          <w:rFonts w:hint="eastAsia" w:ascii="宋体" w:hAnsi="宋体" w:eastAsia="宋体" w:cs="宋体"/>
          <w:color w:val="000000"/>
          <w:sz w:val="22"/>
          <w:szCs w:val="22"/>
        </w:rPr>
      </w:pPr>
      <w:r>
        <w:rPr>
          <w:rFonts w:hint="eastAsia" w:ascii="宋体" w:hAnsi="宋体" w:eastAsia="宋体" w:cs="宋体"/>
          <w:b/>
          <w:bCs/>
          <w:color w:val="000000"/>
          <w:sz w:val="22"/>
          <w:szCs w:val="22"/>
        </w:rPr>
        <w:br w:type="page"/>
      </w:r>
      <w:r>
        <w:rPr>
          <w:rFonts w:hint="eastAsia" w:ascii="宋体" w:hAnsi="宋体" w:eastAsia="宋体" w:cs="宋体"/>
          <w:b/>
          <w:bCs/>
          <w:color w:val="000000"/>
          <w:sz w:val="22"/>
          <w:szCs w:val="22"/>
        </w:rPr>
        <w:t>附件三</w:t>
      </w:r>
    </w:p>
    <w:p>
      <w:pPr>
        <w:spacing w:line="46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投标分项报价表</w:t>
      </w:r>
    </w:p>
    <w:p>
      <w:pPr>
        <w:spacing w:line="460" w:lineRule="exact"/>
        <w:jc w:val="center"/>
        <w:rPr>
          <w:rFonts w:hint="eastAsia" w:ascii="宋体" w:hAnsi="宋体" w:eastAsia="宋体" w:cs="宋体"/>
          <w:b/>
          <w:bCs/>
          <w:color w:val="000000"/>
          <w:sz w:val="28"/>
          <w:szCs w:val="28"/>
        </w:rPr>
      </w:pPr>
    </w:p>
    <w:p>
      <w:pPr>
        <w:rPr>
          <w:rFonts w:hint="eastAsia" w:ascii="宋体" w:hAnsi="宋体" w:eastAsia="宋体" w:cs="宋体"/>
          <w:b/>
          <w:bCs/>
          <w:color w:val="000000"/>
          <w:szCs w:val="21"/>
        </w:rPr>
      </w:pPr>
      <w:r>
        <w:rPr>
          <w:rFonts w:hint="eastAsia" w:ascii="宋体" w:hAnsi="宋体" w:eastAsia="宋体" w:cs="宋体"/>
          <w:color w:val="000000"/>
          <w:szCs w:val="21"/>
        </w:rPr>
        <w:t>项目编号：</w:t>
      </w:r>
      <w:r>
        <w:rPr>
          <w:rFonts w:hint="eastAsia" w:ascii="宋体" w:hAnsi="宋体" w:eastAsia="宋体" w:cs="宋体"/>
          <w:b/>
          <w:bCs/>
          <w:color w:val="000000"/>
          <w:szCs w:val="21"/>
        </w:rPr>
        <w:t xml:space="preserve">                </w:t>
      </w:r>
      <w:r>
        <w:rPr>
          <w:rFonts w:hint="eastAsia" w:ascii="宋体" w:hAnsi="宋体" w:eastAsia="宋体" w:cs="宋体"/>
          <w:bCs/>
          <w:color w:val="000000"/>
          <w:szCs w:val="21"/>
        </w:rPr>
        <w:t xml:space="preserve">               </w:t>
      </w:r>
      <w:r>
        <w:rPr>
          <w:rFonts w:hint="eastAsia" w:ascii="宋体" w:hAnsi="宋体" w:eastAsia="宋体" w:cs="宋体"/>
          <w:b/>
          <w:bCs/>
          <w:color w:val="000000"/>
          <w:szCs w:val="21"/>
        </w:rPr>
        <w:t xml:space="preserve">                  </w:t>
      </w:r>
      <w:r>
        <w:rPr>
          <w:rFonts w:hint="eastAsia" w:ascii="宋体" w:hAnsi="宋体" w:eastAsia="宋体" w:cs="宋体"/>
          <w:b/>
          <w:bCs/>
          <w:color w:val="000000"/>
          <w:szCs w:val="21"/>
          <w:lang w:val="en-US" w:eastAsia="zh-CN"/>
        </w:rPr>
        <w:t xml:space="preserve">         </w:t>
      </w:r>
      <w:r>
        <w:rPr>
          <w:rFonts w:hint="eastAsia" w:ascii="宋体" w:hAnsi="宋体" w:eastAsia="宋体" w:cs="宋体"/>
          <w:b/>
          <w:bCs/>
          <w:color w:val="000000"/>
          <w:szCs w:val="21"/>
        </w:rPr>
        <w:t xml:space="preserve"> </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价格单位：人民币元</w:t>
      </w:r>
      <w:r>
        <w:rPr>
          <w:rFonts w:hint="eastAsia" w:ascii="宋体" w:hAnsi="宋体" w:eastAsia="宋体" w:cs="宋体"/>
          <w:b w:val="0"/>
          <w:bCs w:val="0"/>
          <w:color w:val="000000"/>
          <w:szCs w:val="21"/>
          <w:lang w:eastAsia="zh-CN"/>
        </w:rPr>
        <w:t>）</w:t>
      </w:r>
    </w:p>
    <w:tbl>
      <w:tblPr>
        <w:tblStyle w:val="37"/>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790"/>
        <w:gridCol w:w="1290"/>
        <w:gridCol w:w="1380"/>
        <w:gridCol w:w="1597"/>
        <w:gridCol w:w="8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2" w:hRule="atLeast"/>
          <w:jc w:val="center"/>
        </w:trPr>
        <w:tc>
          <w:tcPr>
            <w:tcW w:w="990" w:type="dxa"/>
            <w:noWrap w:val="0"/>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序号</w:t>
            </w:r>
          </w:p>
        </w:tc>
        <w:tc>
          <w:tcPr>
            <w:tcW w:w="2790" w:type="dxa"/>
            <w:noWrap w:val="0"/>
            <w:vAlign w:val="center"/>
          </w:tcPr>
          <w:p>
            <w:pPr>
              <w:spacing w:line="3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费用内容</w:t>
            </w:r>
          </w:p>
        </w:tc>
        <w:tc>
          <w:tcPr>
            <w:tcW w:w="1290" w:type="dxa"/>
            <w:noWrap w:val="0"/>
            <w:vAlign w:val="center"/>
          </w:tcPr>
          <w:p>
            <w:pPr>
              <w:spacing w:line="3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综合单价</w:t>
            </w:r>
          </w:p>
          <w:p>
            <w:pPr>
              <w:spacing w:line="3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（含税）</w:t>
            </w:r>
          </w:p>
        </w:tc>
        <w:tc>
          <w:tcPr>
            <w:tcW w:w="1380" w:type="dxa"/>
            <w:noWrap w:val="0"/>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数量</w:t>
            </w:r>
          </w:p>
        </w:tc>
        <w:tc>
          <w:tcPr>
            <w:tcW w:w="1597" w:type="dxa"/>
            <w:noWrap w:val="0"/>
            <w:vAlign w:val="center"/>
          </w:tcPr>
          <w:p>
            <w:pPr>
              <w:spacing w:line="360" w:lineRule="exact"/>
              <w:jc w:val="center"/>
              <w:rPr>
                <w:rFonts w:hint="eastAsia" w:ascii="宋体" w:hAnsi="宋体" w:cs="宋体"/>
                <w:sz w:val="22"/>
                <w:szCs w:val="22"/>
                <w:lang w:val="en-US" w:eastAsia="zh-CN"/>
              </w:rPr>
            </w:pPr>
            <w:r>
              <w:rPr>
                <w:rFonts w:hint="eastAsia" w:ascii="宋体" w:hAnsi="宋体" w:cs="宋体"/>
                <w:sz w:val="22"/>
                <w:szCs w:val="22"/>
                <w:lang w:val="en-US" w:eastAsia="zh-CN"/>
              </w:rPr>
              <w:t>综合总价</w:t>
            </w:r>
          </w:p>
          <w:p>
            <w:pPr>
              <w:spacing w:line="3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（含税）</w:t>
            </w:r>
          </w:p>
        </w:tc>
        <w:tc>
          <w:tcPr>
            <w:tcW w:w="893" w:type="dxa"/>
            <w:noWrap w:val="0"/>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89" w:hRule="atLeast"/>
          <w:jc w:val="center"/>
        </w:trPr>
        <w:tc>
          <w:tcPr>
            <w:tcW w:w="990" w:type="dxa"/>
            <w:noWrap w:val="0"/>
            <w:vAlign w:val="center"/>
          </w:tcPr>
          <w:p>
            <w:pPr>
              <w:snapToGrid w:val="0"/>
              <w:spacing w:line="320" w:lineRule="exact"/>
              <w:jc w:val="center"/>
              <w:rPr>
                <w:rFonts w:hint="eastAsia" w:ascii="宋体" w:hAnsi="宋体" w:eastAsia="宋体" w:cs="宋体"/>
                <w:sz w:val="22"/>
                <w:szCs w:val="22"/>
              </w:rPr>
            </w:pPr>
            <w:r>
              <w:rPr>
                <w:rFonts w:hint="eastAsia" w:ascii="宋体" w:hAnsi="宋体" w:eastAsia="宋体" w:cs="宋体"/>
                <w:sz w:val="22"/>
                <w:szCs w:val="22"/>
              </w:rPr>
              <w:t>1</w:t>
            </w:r>
          </w:p>
        </w:tc>
        <w:tc>
          <w:tcPr>
            <w:tcW w:w="2790" w:type="dxa"/>
            <w:noWrap w:val="0"/>
            <w:vAlign w:val="center"/>
          </w:tcPr>
          <w:p>
            <w:pPr>
              <w:spacing w:line="460" w:lineRule="exact"/>
              <w:rPr>
                <w:rFonts w:hint="default" w:ascii="宋体" w:hAnsi="宋体" w:eastAsia="宋体" w:cs="宋体"/>
                <w:sz w:val="22"/>
                <w:szCs w:val="22"/>
                <w:lang w:val="en-US"/>
              </w:rPr>
            </w:pPr>
            <w:r>
              <w:rPr>
                <w:rFonts w:hint="eastAsia" w:ascii="宋体" w:hAnsi="宋体" w:eastAsia="宋体" w:cs="宋体"/>
                <w:sz w:val="22"/>
                <w:szCs w:val="22"/>
                <w:lang w:val="en-US" w:eastAsia="zh-CN"/>
              </w:rPr>
              <w:t>系统的分析、设计、开发</w:t>
            </w:r>
            <w:r>
              <w:rPr>
                <w:rFonts w:hint="eastAsia" w:ascii="宋体" w:hAnsi="宋体" w:cs="宋体"/>
                <w:sz w:val="22"/>
                <w:szCs w:val="22"/>
                <w:lang w:val="en-US" w:eastAsia="zh-CN"/>
              </w:rPr>
              <w:t>、维护</w:t>
            </w:r>
          </w:p>
        </w:tc>
        <w:tc>
          <w:tcPr>
            <w:tcW w:w="1290" w:type="dxa"/>
            <w:noWrap w:val="0"/>
            <w:vAlign w:val="center"/>
          </w:tcPr>
          <w:p>
            <w:pPr>
              <w:snapToGrid w:val="0"/>
              <w:spacing w:line="320" w:lineRule="exact"/>
              <w:jc w:val="center"/>
              <w:rPr>
                <w:rFonts w:hint="eastAsia" w:ascii="宋体" w:hAnsi="宋体" w:eastAsia="宋体" w:cs="宋体"/>
                <w:sz w:val="22"/>
                <w:szCs w:val="22"/>
              </w:rPr>
            </w:pPr>
          </w:p>
        </w:tc>
        <w:tc>
          <w:tcPr>
            <w:tcW w:w="1380" w:type="dxa"/>
            <w:noWrap w:val="0"/>
            <w:vAlign w:val="center"/>
          </w:tcPr>
          <w:p>
            <w:pPr>
              <w:snapToGrid w:val="0"/>
              <w:spacing w:line="32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1项</w:t>
            </w:r>
          </w:p>
        </w:tc>
        <w:tc>
          <w:tcPr>
            <w:tcW w:w="1597" w:type="dxa"/>
            <w:noWrap w:val="0"/>
            <w:vAlign w:val="center"/>
          </w:tcPr>
          <w:p>
            <w:pPr>
              <w:snapToGrid w:val="0"/>
              <w:spacing w:line="320" w:lineRule="exact"/>
              <w:jc w:val="center"/>
              <w:rPr>
                <w:rFonts w:hint="eastAsia" w:ascii="宋体" w:hAnsi="宋体" w:eastAsia="宋体" w:cs="宋体"/>
                <w:sz w:val="22"/>
                <w:szCs w:val="22"/>
              </w:rPr>
            </w:pPr>
          </w:p>
        </w:tc>
        <w:tc>
          <w:tcPr>
            <w:tcW w:w="893" w:type="dxa"/>
            <w:noWrap w:val="0"/>
            <w:vAlign w:val="center"/>
          </w:tcPr>
          <w:p>
            <w:pPr>
              <w:snapToGrid w:val="0"/>
              <w:spacing w:line="320" w:lineRule="exact"/>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0" w:type="dxa"/>
            <w:noWrap w:val="0"/>
            <w:vAlign w:val="center"/>
          </w:tcPr>
          <w:p>
            <w:pPr>
              <w:snapToGrid w:val="0"/>
              <w:spacing w:line="320" w:lineRule="exact"/>
              <w:jc w:val="center"/>
              <w:rPr>
                <w:rFonts w:hint="eastAsia" w:ascii="宋体" w:hAnsi="宋体" w:eastAsia="宋体" w:cs="宋体"/>
                <w:sz w:val="22"/>
                <w:szCs w:val="22"/>
                <w:lang w:eastAsia="zh-CN"/>
              </w:rPr>
            </w:pPr>
            <w:r>
              <w:rPr>
                <w:rFonts w:hint="eastAsia" w:ascii="宋体" w:hAnsi="宋体" w:cs="宋体"/>
                <w:sz w:val="22"/>
                <w:szCs w:val="22"/>
                <w:lang w:val="en-US" w:eastAsia="zh-CN"/>
              </w:rPr>
              <w:t>2</w:t>
            </w:r>
          </w:p>
        </w:tc>
        <w:tc>
          <w:tcPr>
            <w:tcW w:w="2790" w:type="dxa"/>
            <w:noWrap w:val="0"/>
            <w:vAlign w:val="center"/>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云服务器</w:t>
            </w:r>
            <w:r>
              <w:rPr>
                <w:rFonts w:hint="eastAsia" w:ascii="宋体" w:hAnsi="宋体" w:cs="宋体"/>
                <w:sz w:val="22"/>
                <w:szCs w:val="22"/>
                <w:lang w:val="en-US" w:eastAsia="zh-CN"/>
              </w:rPr>
              <w:t>首年</w:t>
            </w:r>
            <w:r>
              <w:rPr>
                <w:rFonts w:hint="eastAsia" w:ascii="宋体" w:hAnsi="宋体" w:eastAsia="宋体" w:cs="宋体"/>
                <w:sz w:val="22"/>
                <w:szCs w:val="22"/>
                <w:lang w:eastAsia="zh-CN"/>
              </w:rPr>
              <w:t>租赁</w:t>
            </w:r>
          </w:p>
        </w:tc>
        <w:tc>
          <w:tcPr>
            <w:tcW w:w="1290" w:type="dxa"/>
            <w:noWrap w:val="0"/>
            <w:vAlign w:val="center"/>
          </w:tcPr>
          <w:p>
            <w:pPr>
              <w:snapToGrid w:val="0"/>
              <w:spacing w:line="320" w:lineRule="exact"/>
              <w:jc w:val="center"/>
              <w:rPr>
                <w:rFonts w:hint="eastAsia" w:ascii="宋体" w:hAnsi="宋体" w:eastAsia="宋体" w:cs="宋体"/>
                <w:sz w:val="22"/>
                <w:szCs w:val="22"/>
              </w:rPr>
            </w:pPr>
          </w:p>
        </w:tc>
        <w:tc>
          <w:tcPr>
            <w:tcW w:w="1380" w:type="dxa"/>
            <w:noWrap w:val="0"/>
            <w:vAlign w:val="center"/>
          </w:tcPr>
          <w:p>
            <w:pPr>
              <w:snapToGrid w:val="0"/>
              <w:spacing w:line="32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1年</w:t>
            </w:r>
          </w:p>
        </w:tc>
        <w:tc>
          <w:tcPr>
            <w:tcW w:w="1597" w:type="dxa"/>
            <w:noWrap w:val="0"/>
            <w:vAlign w:val="center"/>
          </w:tcPr>
          <w:p>
            <w:pPr>
              <w:snapToGrid w:val="0"/>
              <w:spacing w:line="320" w:lineRule="exact"/>
              <w:jc w:val="center"/>
              <w:rPr>
                <w:rFonts w:hint="eastAsia" w:ascii="宋体" w:hAnsi="宋体" w:eastAsia="宋体" w:cs="宋体"/>
                <w:sz w:val="22"/>
                <w:szCs w:val="22"/>
                <w:lang w:val="en-US" w:eastAsia="zh-CN"/>
              </w:rPr>
            </w:pPr>
          </w:p>
        </w:tc>
        <w:tc>
          <w:tcPr>
            <w:tcW w:w="893" w:type="dxa"/>
            <w:noWrap w:val="0"/>
            <w:vAlign w:val="center"/>
          </w:tcPr>
          <w:p>
            <w:pPr>
              <w:snapToGrid w:val="0"/>
              <w:spacing w:line="320" w:lineRule="exact"/>
              <w:jc w:val="center"/>
              <w:rPr>
                <w:rFonts w:hint="eastAsia" w:ascii="宋体" w:hAnsi="宋体" w:eastAsia="宋体" w:cs="宋体"/>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0" w:type="dxa"/>
            <w:noWrap w:val="0"/>
            <w:vAlign w:val="center"/>
          </w:tcPr>
          <w:p>
            <w:pPr>
              <w:snapToGrid w:val="0"/>
              <w:spacing w:line="320" w:lineRule="exact"/>
              <w:jc w:val="center"/>
              <w:rPr>
                <w:rFonts w:hint="eastAsia" w:ascii="宋体" w:hAnsi="宋体" w:eastAsia="宋体" w:cs="宋体"/>
                <w:sz w:val="22"/>
                <w:szCs w:val="22"/>
                <w:lang w:eastAsia="zh-CN"/>
              </w:rPr>
            </w:pPr>
            <w:r>
              <w:rPr>
                <w:rFonts w:hint="eastAsia" w:ascii="宋体" w:hAnsi="宋体" w:cs="宋体"/>
                <w:sz w:val="22"/>
                <w:szCs w:val="22"/>
                <w:lang w:val="en-US" w:eastAsia="zh-CN"/>
              </w:rPr>
              <w:t>3</w:t>
            </w:r>
          </w:p>
        </w:tc>
        <w:tc>
          <w:tcPr>
            <w:tcW w:w="2790" w:type="dxa"/>
            <w:noWrap w:val="0"/>
            <w:vAlign w:val="center"/>
          </w:tcPr>
          <w:p>
            <w:pPr>
              <w:pStyle w:val="27"/>
              <w:tabs>
                <w:tab w:val="clear" w:pos="4153"/>
                <w:tab w:val="clear" w:pos="8306"/>
              </w:tabs>
              <w:spacing w:line="320" w:lineRule="exact"/>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扫码设备</w:t>
            </w:r>
          </w:p>
        </w:tc>
        <w:tc>
          <w:tcPr>
            <w:tcW w:w="1290" w:type="dxa"/>
            <w:noWrap w:val="0"/>
            <w:vAlign w:val="center"/>
          </w:tcPr>
          <w:p>
            <w:pPr>
              <w:snapToGrid w:val="0"/>
              <w:spacing w:line="320" w:lineRule="exact"/>
              <w:jc w:val="center"/>
              <w:rPr>
                <w:rFonts w:hint="eastAsia" w:ascii="宋体" w:hAnsi="宋体" w:eastAsia="宋体" w:cs="宋体"/>
                <w:sz w:val="22"/>
                <w:szCs w:val="22"/>
              </w:rPr>
            </w:pPr>
          </w:p>
        </w:tc>
        <w:tc>
          <w:tcPr>
            <w:tcW w:w="1380" w:type="dxa"/>
            <w:noWrap w:val="0"/>
            <w:vAlign w:val="center"/>
          </w:tcPr>
          <w:p>
            <w:pPr>
              <w:snapToGrid w:val="0"/>
              <w:spacing w:line="32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8台</w:t>
            </w:r>
          </w:p>
        </w:tc>
        <w:tc>
          <w:tcPr>
            <w:tcW w:w="1597" w:type="dxa"/>
            <w:noWrap w:val="0"/>
            <w:vAlign w:val="center"/>
          </w:tcPr>
          <w:p>
            <w:pPr>
              <w:snapToGrid w:val="0"/>
              <w:spacing w:line="320" w:lineRule="exact"/>
              <w:jc w:val="center"/>
              <w:rPr>
                <w:rFonts w:hint="eastAsia" w:ascii="宋体" w:hAnsi="宋体" w:eastAsia="宋体" w:cs="宋体"/>
                <w:sz w:val="22"/>
                <w:szCs w:val="22"/>
                <w:lang w:val="en-US" w:eastAsia="zh-CN"/>
              </w:rPr>
            </w:pPr>
          </w:p>
        </w:tc>
        <w:tc>
          <w:tcPr>
            <w:tcW w:w="893" w:type="dxa"/>
            <w:noWrap w:val="0"/>
            <w:vAlign w:val="center"/>
          </w:tcPr>
          <w:p>
            <w:pPr>
              <w:snapToGrid w:val="0"/>
              <w:spacing w:line="320" w:lineRule="exact"/>
              <w:jc w:val="center"/>
              <w:rPr>
                <w:rFonts w:hint="eastAsia" w:ascii="宋体" w:hAnsi="宋体" w:eastAsia="宋体" w:cs="宋体"/>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90" w:type="dxa"/>
            <w:noWrap w:val="0"/>
            <w:vAlign w:val="center"/>
          </w:tcPr>
          <w:p>
            <w:pPr>
              <w:snapToGrid w:val="0"/>
              <w:spacing w:line="320" w:lineRule="exact"/>
              <w:jc w:val="center"/>
              <w:rPr>
                <w:rFonts w:hint="eastAsia" w:ascii="宋体" w:hAnsi="宋体" w:eastAsia="宋体" w:cs="宋体"/>
                <w:sz w:val="22"/>
                <w:szCs w:val="22"/>
                <w:lang w:eastAsia="zh-CN"/>
              </w:rPr>
            </w:pPr>
            <w:r>
              <w:rPr>
                <w:rFonts w:hint="eastAsia" w:ascii="宋体" w:hAnsi="宋体" w:cs="宋体"/>
                <w:sz w:val="22"/>
                <w:szCs w:val="22"/>
                <w:lang w:val="en-US" w:eastAsia="zh-CN"/>
              </w:rPr>
              <w:t>4</w:t>
            </w:r>
          </w:p>
        </w:tc>
        <w:tc>
          <w:tcPr>
            <w:tcW w:w="2790" w:type="dxa"/>
            <w:noWrap w:val="0"/>
            <w:vAlign w:val="center"/>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rPr>
              <w:t>匹配系统的短信群发</w:t>
            </w:r>
            <w:r>
              <w:rPr>
                <w:rFonts w:hint="eastAsia" w:ascii="宋体" w:hAnsi="宋体" w:eastAsia="宋体" w:cs="宋体"/>
                <w:sz w:val="22"/>
                <w:szCs w:val="22"/>
                <w:lang w:eastAsia="zh-CN"/>
              </w:rPr>
              <w:t>费用</w:t>
            </w:r>
          </w:p>
        </w:tc>
        <w:tc>
          <w:tcPr>
            <w:tcW w:w="1290" w:type="dxa"/>
            <w:noWrap w:val="0"/>
            <w:vAlign w:val="center"/>
          </w:tcPr>
          <w:p>
            <w:pPr>
              <w:snapToGrid w:val="0"/>
              <w:spacing w:line="320" w:lineRule="exact"/>
              <w:jc w:val="center"/>
              <w:rPr>
                <w:rFonts w:hint="eastAsia" w:ascii="宋体" w:hAnsi="宋体" w:eastAsia="宋体" w:cs="宋体"/>
                <w:sz w:val="22"/>
                <w:szCs w:val="22"/>
              </w:rPr>
            </w:pPr>
          </w:p>
        </w:tc>
        <w:tc>
          <w:tcPr>
            <w:tcW w:w="1380" w:type="dxa"/>
            <w:noWrap w:val="0"/>
            <w:vAlign w:val="center"/>
          </w:tcPr>
          <w:p>
            <w:pPr>
              <w:snapToGrid w:val="0"/>
              <w:spacing w:line="32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50000条</w:t>
            </w:r>
          </w:p>
        </w:tc>
        <w:tc>
          <w:tcPr>
            <w:tcW w:w="1597" w:type="dxa"/>
            <w:noWrap w:val="0"/>
            <w:vAlign w:val="center"/>
          </w:tcPr>
          <w:p>
            <w:pPr>
              <w:snapToGrid w:val="0"/>
              <w:spacing w:line="320" w:lineRule="exact"/>
              <w:jc w:val="center"/>
              <w:rPr>
                <w:rFonts w:hint="eastAsia" w:ascii="宋体" w:hAnsi="宋体" w:eastAsia="宋体" w:cs="宋体"/>
                <w:sz w:val="22"/>
                <w:szCs w:val="22"/>
                <w:lang w:val="en-US" w:eastAsia="zh-CN"/>
              </w:rPr>
            </w:pPr>
          </w:p>
        </w:tc>
        <w:tc>
          <w:tcPr>
            <w:tcW w:w="893" w:type="dxa"/>
            <w:noWrap w:val="0"/>
            <w:vAlign w:val="center"/>
          </w:tcPr>
          <w:p>
            <w:pPr>
              <w:snapToGrid w:val="0"/>
              <w:spacing w:line="320" w:lineRule="exact"/>
              <w:jc w:val="center"/>
              <w:rPr>
                <w:rFonts w:hint="eastAsia" w:ascii="宋体" w:hAnsi="宋体" w:eastAsia="宋体" w:cs="宋体"/>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450" w:type="dxa"/>
            <w:gridSpan w:val="4"/>
            <w:noWrap w:val="0"/>
            <w:vAlign w:val="center"/>
          </w:tcPr>
          <w:p>
            <w:pPr>
              <w:pStyle w:val="27"/>
              <w:tabs>
                <w:tab w:val="clear" w:pos="4153"/>
                <w:tab w:val="clear" w:pos="8306"/>
              </w:tabs>
              <w:spacing w:line="320" w:lineRule="exact"/>
              <w:jc w:val="center"/>
              <w:rPr>
                <w:rFonts w:hint="eastAsia" w:ascii="宋体" w:hAnsi="宋体" w:eastAsia="宋体" w:cs="宋体"/>
                <w:sz w:val="22"/>
                <w:szCs w:val="22"/>
                <w:lang w:eastAsia="zh-CN"/>
              </w:rPr>
            </w:pPr>
            <w:r>
              <w:rPr>
                <w:rFonts w:hint="eastAsia" w:ascii="宋体" w:hAnsi="宋体" w:eastAsia="宋体" w:cs="宋体"/>
                <w:sz w:val="22"/>
                <w:szCs w:val="22"/>
              </w:rPr>
              <w:t>合计总价</w:t>
            </w:r>
            <w:r>
              <w:rPr>
                <w:rFonts w:hint="eastAsia" w:ascii="宋体" w:hAnsi="宋体" w:cs="宋体"/>
                <w:sz w:val="22"/>
                <w:szCs w:val="22"/>
                <w:lang w:eastAsia="zh-CN"/>
              </w:rPr>
              <w:t>（</w:t>
            </w:r>
            <w:r>
              <w:rPr>
                <w:rFonts w:hint="eastAsia" w:ascii="宋体" w:hAnsi="宋体" w:cs="宋体"/>
                <w:sz w:val="22"/>
                <w:szCs w:val="22"/>
                <w:lang w:val="en-US" w:eastAsia="zh-CN"/>
              </w:rPr>
              <w:t>1+2+3+4</w:t>
            </w:r>
            <w:r>
              <w:rPr>
                <w:rFonts w:hint="eastAsia" w:ascii="宋体" w:hAnsi="宋体" w:cs="宋体"/>
                <w:sz w:val="22"/>
                <w:szCs w:val="22"/>
                <w:lang w:eastAsia="zh-CN"/>
              </w:rPr>
              <w:t>）</w:t>
            </w:r>
          </w:p>
        </w:tc>
        <w:tc>
          <w:tcPr>
            <w:tcW w:w="2490" w:type="dxa"/>
            <w:gridSpan w:val="2"/>
            <w:noWrap w:val="0"/>
            <w:vAlign w:val="center"/>
          </w:tcPr>
          <w:p>
            <w:pPr>
              <w:pStyle w:val="27"/>
              <w:tabs>
                <w:tab w:val="clear" w:pos="4153"/>
                <w:tab w:val="clear" w:pos="8306"/>
              </w:tabs>
              <w:spacing w:line="320" w:lineRule="exact"/>
              <w:jc w:val="center"/>
              <w:rPr>
                <w:rFonts w:hint="eastAsia" w:ascii="宋体" w:hAnsi="宋体" w:eastAsia="宋体" w:cs="宋体"/>
                <w:sz w:val="22"/>
                <w:szCs w:val="22"/>
              </w:rPr>
            </w:pPr>
          </w:p>
        </w:tc>
      </w:tr>
    </w:tbl>
    <w:p>
      <w:pPr>
        <w:spacing w:line="460" w:lineRule="exact"/>
        <w:rPr>
          <w:rFonts w:hint="eastAsia" w:ascii="宋体" w:hAnsi="宋体" w:eastAsia="宋体" w:cs="宋体"/>
          <w:b/>
          <w:color w:val="000000"/>
          <w:sz w:val="22"/>
          <w:szCs w:val="22"/>
        </w:rPr>
      </w:pPr>
      <w:r>
        <w:rPr>
          <w:rFonts w:hint="eastAsia" w:ascii="宋体" w:hAnsi="宋体" w:eastAsia="宋体" w:cs="宋体"/>
          <w:b/>
          <w:color w:val="000000"/>
          <w:sz w:val="22"/>
          <w:szCs w:val="22"/>
        </w:rPr>
        <w:t xml:space="preserve">说明：1. </w:t>
      </w:r>
      <w:r>
        <w:rPr>
          <w:rFonts w:hint="eastAsia" w:ascii="宋体" w:hAnsi="宋体" w:eastAsia="宋体" w:cs="宋体"/>
          <w:b/>
          <w:color w:val="000000"/>
          <w:sz w:val="22"/>
          <w:szCs w:val="22"/>
          <w:lang w:val="en-US" w:eastAsia="zh-CN"/>
        </w:rPr>
        <w:t>此表格</w:t>
      </w:r>
      <w:r>
        <w:rPr>
          <w:rFonts w:hint="eastAsia" w:ascii="宋体" w:hAnsi="宋体" w:eastAsia="宋体" w:cs="宋体"/>
          <w:b/>
          <w:color w:val="000000"/>
          <w:sz w:val="22"/>
          <w:szCs w:val="22"/>
        </w:rPr>
        <w:t>合计</w:t>
      </w:r>
      <w:r>
        <w:rPr>
          <w:rFonts w:hint="eastAsia" w:ascii="宋体" w:hAnsi="宋体" w:eastAsia="宋体" w:cs="宋体"/>
          <w:b/>
          <w:color w:val="000000"/>
          <w:sz w:val="22"/>
          <w:szCs w:val="22"/>
          <w:lang w:val="en-US" w:eastAsia="zh-CN"/>
        </w:rPr>
        <w:t>总价</w:t>
      </w:r>
      <w:r>
        <w:rPr>
          <w:rFonts w:hint="eastAsia" w:ascii="宋体" w:hAnsi="宋体" w:eastAsia="宋体" w:cs="宋体"/>
          <w:b/>
          <w:color w:val="000000"/>
          <w:sz w:val="22"/>
          <w:szCs w:val="22"/>
        </w:rPr>
        <w:t>应与附件二“开标一览表”中投标</w:t>
      </w:r>
      <w:r>
        <w:rPr>
          <w:rFonts w:hint="eastAsia" w:ascii="宋体" w:hAnsi="宋体" w:eastAsia="宋体" w:cs="宋体"/>
          <w:b/>
          <w:color w:val="000000"/>
          <w:sz w:val="22"/>
          <w:szCs w:val="22"/>
          <w:lang w:val="en-US" w:eastAsia="zh-CN"/>
        </w:rPr>
        <w:t>报价</w:t>
      </w:r>
      <w:r>
        <w:rPr>
          <w:rFonts w:hint="eastAsia" w:ascii="宋体" w:hAnsi="宋体" w:eastAsia="宋体" w:cs="宋体"/>
          <w:b/>
          <w:color w:val="000000"/>
          <w:sz w:val="22"/>
          <w:szCs w:val="22"/>
        </w:rPr>
        <w:t>相一致。</w:t>
      </w:r>
    </w:p>
    <w:p>
      <w:pPr>
        <w:spacing w:line="460" w:lineRule="exact"/>
        <w:ind w:left="900" w:leftChars="300" w:hanging="270"/>
        <w:rPr>
          <w:rFonts w:hint="eastAsia" w:ascii="宋体" w:hAnsi="宋体" w:eastAsia="宋体" w:cs="宋体"/>
          <w:b/>
          <w:color w:val="000000"/>
          <w:sz w:val="22"/>
          <w:szCs w:val="22"/>
        </w:rPr>
      </w:pPr>
      <w:r>
        <w:rPr>
          <w:rFonts w:hint="eastAsia" w:ascii="宋体" w:hAnsi="宋体" w:eastAsia="宋体" w:cs="宋体"/>
          <w:b/>
          <w:color w:val="000000"/>
          <w:sz w:val="22"/>
          <w:szCs w:val="22"/>
          <w:lang w:val="en-US" w:eastAsia="zh-CN"/>
        </w:rPr>
        <w:t>2.</w:t>
      </w:r>
      <w:r>
        <w:rPr>
          <w:rFonts w:hint="eastAsia" w:ascii="宋体" w:hAnsi="宋体" w:eastAsia="宋体" w:cs="宋体"/>
          <w:b/>
          <w:color w:val="000000"/>
          <w:sz w:val="22"/>
          <w:szCs w:val="22"/>
        </w:rPr>
        <w:t>▲</w:t>
      </w:r>
      <w:r>
        <w:rPr>
          <w:rFonts w:hint="eastAsia" w:ascii="宋体" w:hAnsi="宋体" w:eastAsia="宋体" w:cs="宋体"/>
          <w:b/>
          <w:color w:val="000000"/>
          <w:sz w:val="22"/>
          <w:szCs w:val="22"/>
          <w:u w:val="single"/>
        </w:rPr>
        <w:t>不提供投标分项报价将视为没有实质性响应</w:t>
      </w:r>
      <w:r>
        <w:rPr>
          <w:rFonts w:hint="eastAsia" w:ascii="宋体" w:hAnsi="宋体" w:eastAsia="宋体" w:cs="宋体"/>
          <w:b/>
          <w:color w:val="000000"/>
          <w:sz w:val="22"/>
          <w:szCs w:val="22"/>
          <w:u w:val="single"/>
          <w:lang w:eastAsia="zh-CN"/>
        </w:rPr>
        <w:t>采购文件</w:t>
      </w:r>
      <w:r>
        <w:rPr>
          <w:rFonts w:hint="eastAsia" w:ascii="宋体" w:hAnsi="宋体" w:eastAsia="宋体" w:cs="宋体"/>
          <w:b/>
          <w:color w:val="000000"/>
          <w:sz w:val="22"/>
          <w:szCs w:val="22"/>
        </w:rPr>
        <w:t>。</w:t>
      </w:r>
    </w:p>
    <w:p>
      <w:pPr>
        <w:spacing w:line="460" w:lineRule="exact"/>
        <w:ind w:left="900" w:leftChars="300" w:hanging="270"/>
        <w:rPr>
          <w:rFonts w:hint="eastAsia" w:ascii="宋体" w:hAnsi="宋体" w:eastAsia="宋体" w:cs="宋体"/>
          <w:color w:val="000000"/>
          <w:sz w:val="22"/>
          <w:szCs w:val="22"/>
        </w:rPr>
      </w:pPr>
    </w:p>
    <w:p>
      <w:pPr>
        <w:ind w:firstLine="4400" w:firstLineChars="2000"/>
        <w:rPr>
          <w:rFonts w:hint="eastAsia" w:ascii="宋体" w:hAnsi="宋体" w:eastAsia="宋体" w:cs="宋体"/>
          <w:sz w:val="22"/>
          <w:szCs w:val="22"/>
        </w:rPr>
      </w:pPr>
      <w:r>
        <w:rPr>
          <w:rFonts w:hint="eastAsia" w:ascii="宋体" w:hAnsi="宋体" w:eastAsia="宋体" w:cs="宋体"/>
          <w:sz w:val="22"/>
          <w:szCs w:val="22"/>
          <w:lang w:eastAsia="zh-CN"/>
        </w:rPr>
        <w:t>投标供应商</w:t>
      </w:r>
      <w:r>
        <w:rPr>
          <w:rFonts w:hint="eastAsia" w:ascii="宋体" w:hAnsi="宋体" w:eastAsia="宋体" w:cs="宋体"/>
          <w:sz w:val="22"/>
          <w:szCs w:val="22"/>
        </w:rPr>
        <w:t>全称（公章）：</w:t>
      </w:r>
    </w:p>
    <w:p>
      <w:pPr>
        <w:ind w:firstLine="4400" w:firstLineChars="2000"/>
        <w:rPr>
          <w:rFonts w:hint="eastAsia" w:ascii="宋体" w:hAnsi="宋体" w:eastAsia="宋体" w:cs="宋体"/>
          <w:sz w:val="22"/>
          <w:szCs w:val="22"/>
        </w:rPr>
      </w:pPr>
      <w:r>
        <w:rPr>
          <w:rFonts w:hint="eastAsia" w:ascii="宋体" w:hAnsi="宋体" w:eastAsia="宋体" w:cs="宋体"/>
          <w:sz w:val="22"/>
          <w:szCs w:val="22"/>
        </w:rPr>
        <w:t>法定代表人或授权代表 (签字或盖章)：</w:t>
      </w:r>
    </w:p>
    <w:p>
      <w:pPr>
        <w:ind w:firstLine="4400" w:firstLineChars="2000"/>
        <w:rPr>
          <w:rFonts w:hint="eastAsia" w:ascii="宋体" w:hAnsi="宋体" w:eastAsia="宋体" w:cs="宋体"/>
          <w:sz w:val="22"/>
          <w:szCs w:val="22"/>
        </w:rPr>
      </w:pPr>
      <w:r>
        <w:rPr>
          <w:rFonts w:hint="eastAsia" w:ascii="宋体" w:hAnsi="宋体" w:eastAsia="宋体" w:cs="宋体"/>
          <w:sz w:val="22"/>
          <w:szCs w:val="22"/>
        </w:rPr>
        <w:t>日期：     年    月    日</w:t>
      </w:r>
    </w:p>
    <w:p>
      <w:pPr>
        <w:rPr>
          <w:rFonts w:hint="eastAsia" w:ascii="宋体" w:hAnsi="宋体" w:eastAsia="宋体" w:cs="宋体"/>
          <w:sz w:val="22"/>
          <w:szCs w:val="22"/>
        </w:rPr>
        <w:sectPr>
          <w:pgSz w:w="11906" w:h="16838"/>
          <w:pgMar w:top="1134" w:right="1134" w:bottom="1134" w:left="1134" w:header="851" w:footer="992" w:gutter="0"/>
          <w:cols w:space="720" w:num="1"/>
          <w:docGrid w:linePitch="312" w:charSpace="0"/>
        </w:sectPr>
      </w:pPr>
    </w:p>
    <w:bookmarkEnd w:id="38"/>
    <w:bookmarkEnd w:id="39"/>
    <w:p>
      <w:pPr>
        <w:pStyle w:val="5"/>
        <w:spacing w:line="460" w:lineRule="exact"/>
        <w:rPr>
          <w:rFonts w:hint="eastAsia" w:ascii="宋体" w:hAnsi="宋体" w:eastAsia="宋体" w:cs="宋体"/>
          <w:sz w:val="24"/>
          <w:szCs w:val="24"/>
        </w:rPr>
      </w:pPr>
      <w:bookmarkStart w:id="41" w:name="_Toc3059"/>
      <w:r>
        <w:rPr>
          <w:rFonts w:hint="eastAsia" w:ascii="宋体" w:hAnsi="宋体" w:eastAsia="宋体" w:cs="宋体"/>
          <w:sz w:val="24"/>
          <w:szCs w:val="24"/>
        </w:rPr>
        <w:t>附件四  商务条款、技术规格偏离表</w:t>
      </w:r>
      <w:bookmarkEnd w:id="41"/>
    </w:p>
    <w:p>
      <w:pPr>
        <w:spacing w:line="460" w:lineRule="exact"/>
        <w:ind w:firstLine="2811" w:firstLineChars="1000"/>
        <w:rPr>
          <w:rFonts w:hint="eastAsia" w:ascii="宋体" w:hAnsi="宋体" w:eastAsia="宋体" w:cs="宋体"/>
          <w:b/>
          <w:bCs/>
          <w:sz w:val="28"/>
          <w:szCs w:val="28"/>
        </w:rPr>
      </w:pPr>
      <w:r>
        <w:rPr>
          <w:rFonts w:hint="eastAsia" w:ascii="宋体" w:hAnsi="宋体" w:eastAsia="宋体" w:cs="宋体"/>
          <w:b/>
          <w:bCs/>
          <w:sz w:val="28"/>
          <w:szCs w:val="28"/>
        </w:rPr>
        <w:t>商务条款、技术规格偏离表</w:t>
      </w:r>
    </w:p>
    <w:p>
      <w:pPr>
        <w:spacing w:line="460" w:lineRule="exact"/>
        <w:rPr>
          <w:rFonts w:hint="eastAsia" w:ascii="宋体" w:hAnsi="宋体" w:eastAsia="宋体" w:cs="宋体"/>
          <w:b/>
          <w:bCs/>
          <w:sz w:val="24"/>
        </w:rPr>
      </w:pPr>
      <w:r>
        <w:rPr>
          <w:rFonts w:hint="eastAsia" w:ascii="宋体" w:hAnsi="宋体" w:eastAsia="宋体" w:cs="宋体"/>
          <w:b/>
          <w:sz w:val="24"/>
        </w:rPr>
        <w:t>项目名称：                                      项目编号：</w:t>
      </w:r>
    </w:p>
    <w:tbl>
      <w:tblPr>
        <w:tblStyle w:val="3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754" w:type="dxa"/>
            <w:shd w:val="clear" w:color="auto" w:fill="D9D9D9"/>
            <w:vAlign w:val="center"/>
          </w:tcPr>
          <w:p>
            <w:pPr>
              <w:spacing w:line="460" w:lineRule="exact"/>
              <w:jc w:val="center"/>
              <w:rPr>
                <w:rFonts w:hint="eastAsia" w:ascii="宋体" w:hAnsi="宋体" w:eastAsia="宋体" w:cs="宋体"/>
                <w:b/>
                <w:sz w:val="28"/>
                <w:szCs w:val="28"/>
              </w:rPr>
            </w:pPr>
            <w:r>
              <w:rPr>
                <w:rFonts w:hint="eastAsia" w:ascii="宋体" w:hAnsi="宋体" w:eastAsia="宋体" w:cs="宋体"/>
                <w:b/>
                <w:sz w:val="28"/>
                <w:szCs w:val="28"/>
              </w:rPr>
              <w:t>内   容</w:t>
            </w:r>
          </w:p>
        </w:tc>
        <w:tc>
          <w:tcPr>
            <w:tcW w:w="1954" w:type="dxa"/>
            <w:shd w:val="clear" w:color="auto" w:fill="D9D9D9"/>
            <w:vAlign w:val="center"/>
          </w:tcPr>
          <w:p>
            <w:pPr>
              <w:spacing w:line="460" w:lineRule="exact"/>
              <w:jc w:val="center"/>
              <w:rPr>
                <w:rFonts w:hint="eastAsia" w:ascii="宋体" w:hAnsi="宋体" w:eastAsia="宋体" w:cs="宋体"/>
                <w:b/>
                <w:sz w:val="28"/>
                <w:szCs w:val="28"/>
                <w:lang w:eastAsia="zh-CN"/>
              </w:rPr>
            </w:pPr>
            <w:r>
              <w:rPr>
                <w:rFonts w:hint="eastAsia" w:ascii="宋体" w:hAnsi="宋体" w:eastAsia="宋体" w:cs="宋体"/>
                <w:b/>
                <w:sz w:val="28"/>
                <w:szCs w:val="28"/>
                <w:lang w:eastAsia="zh-CN"/>
              </w:rPr>
              <w:t>采购文件</w:t>
            </w:r>
          </w:p>
          <w:p>
            <w:pPr>
              <w:spacing w:line="460" w:lineRule="exact"/>
              <w:jc w:val="center"/>
              <w:rPr>
                <w:rFonts w:hint="eastAsia" w:ascii="宋体" w:hAnsi="宋体" w:eastAsia="宋体" w:cs="宋体"/>
                <w:b/>
                <w:sz w:val="28"/>
                <w:szCs w:val="28"/>
              </w:rPr>
            </w:pPr>
            <w:r>
              <w:rPr>
                <w:rFonts w:hint="eastAsia" w:ascii="宋体" w:hAnsi="宋体" w:eastAsia="宋体" w:cs="宋体"/>
                <w:b/>
                <w:sz w:val="28"/>
                <w:szCs w:val="28"/>
              </w:rPr>
              <w:t>条目</w:t>
            </w:r>
          </w:p>
        </w:tc>
        <w:tc>
          <w:tcPr>
            <w:tcW w:w="1980" w:type="dxa"/>
            <w:shd w:val="clear" w:color="auto" w:fill="D9D9D9"/>
            <w:vAlign w:val="center"/>
          </w:tcPr>
          <w:p>
            <w:pPr>
              <w:spacing w:line="460" w:lineRule="exact"/>
              <w:jc w:val="center"/>
              <w:rPr>
                <w:rFonts w:hint="eastAsia" w:ascii="宋体" w:hAnsi="宋体" w:eastAsia="宋体" w:cs="宋体"/>
                <w:b/>
                <w:sz w:val="28"/>
                <w:szCs w:val="28"/>
                <w:lang w:eastAsia="zh-CN"/>
              </w:rPr>
            </w:pPr>
            <w:r>
              <w:rPr>
                <w:rFonts w:hint="eastAsia" w:ascii="宋体" w:hAnsi="宋体" w:eastAsia="宋体" w:cs="宋体"/>
                <w:b/>
                <w:sz w:val="28"/>
                <w:szCs w:val="28"/>
                <w:lang w:eastAsia="zh-CN"/>
              </w:rPr>
              <w:t>采购文件</w:t>
            </w:r>
          </w:p>
          <w:p>
            <w:pPr>
              <w:spacing w:line="460" w:lineRule="exact"/>
              <w:jc w:val="center"/>
              <w:rPr>
                <w:rFonts w:hint="eastAsia" w:ascii="宋体" w:hAnsi="宋体" w:eastAsia="宋体" w:cs="宋体"/>
                <w:b/>
                <w:sz w:val="28"/>
                <w:szCs w:val="28"/>
              </w:rPr>
            </w:pPr>
            <w:r>
              <w:rPr>
                <w:rFonts w:hint="eastAsia" w:ascii="宋体" w:hAnsi="宋体" w:eastAsia="宋体" w:cs="宋体"/>
                <w:b/>
                <w:sz w:val="28"/>
                <w:szCs w:val="28"/>
              </w:rPr>
              <w:t>规格要求</w:t>
            </w:r>
          </w:p>
        </w:tc>
        <w:tc>
          <w:tcPr>
            <w:tcW w:w="1800" w:type="dxa"/>
            <w:shd w:val="clear" w:color="auto" w:fill="D9D9D9"/>
            <w:vAlign w:val="center"/>
          </w:tcPr>
          <w:p>
            <w:pPr>
              <w:spacing w:line="460" w:lineRule="exact"/>
              <w:jc w:val="center"/>
              <w:rPr>
                <w:rFonts w:hint="eastAsia" w:ascii="宋体" w:hAnsi="宋体" w:eastAsia="宋体" w:cs="宋体"/>
                <w:b/>
                <w:sz w:val="28"/>
                <w:szCs w:val="28"/>
              </w:rPr>
            </w:pPr>
            <w:r>
              <w:rPr>
                <w:rFonts w:hint="eastAsia" w:ascii="宋体" w:hAnsi="宋体" w:eastAsia="宋体" w:cs="宋体"/>
                <w:b/>
                <w:sz w:val="28"/>
                <w:szCs w:val="28"/>
              </w:rPr>
              <w:t>投标文件</w:t>
            </w:r>
          </w:p>
          <w:p>
            <w:pPr>
              <w:spacing w:line="460" w:lineRule="exact"/>
              <w:jc w:val="center"/>
              <w:rPr>
                <w:rFonts w:hint="eastAsia" w:ascii="宋体" w:hAnsi="宋体" w:eastAsia="宋体" w:cs="宋体"/>
                <w:b/>
                <w:sz w:val="28"/>
                <w:szCs w:val="28"/>
              </w:rPr>
            </w:pPr>
            <w:r>
              <w:rPr>
                <w:rFonts w:hint="eastAsia" w:ascii="宋体" w:hAnsi="宋体" w:eastAsia="宋体" w:cs="宋体"/>
                <w:b/>
                <w:sz w:val="28"/>
                <w:szCs w:val="28"/>
              </w:rPr>
              <w:t>对应规格</w:t>
            </w:r>
          </w:p>
        </w:tc>
        <w:tc>
          <w:tcPr>
            <w:tcW w:w="2160" w:type="dxa"/>
            <w:shd w:val="clear" w:color="auto" w:fill="D9D9D9"/>
            <w:vAlign w:val="center"/>
          </w:tcPr>
          <w:p>
            <w:pPr>
              <w:spacing w:line="460" w:lineRule="exact"/>
              <w:jc w:val="center"/>
              <w:rPr>
                <w:rFonts w:hint="eastAsia" w:ascii="宋体" w:hAnsi="宋体" w:eastAsia="宋体" w:cs="宋体"/>
                <w:b/>
                <w:sz w:val="28"/>
                <w:szCs w:val="28"/>
              </w:rPr>
            </w:pPr>
            <w:r>
              <w:rPr>
                <w:rFonts w:hint="eastAsia" w:ascii="宋体" w:hAnsi="宋体" w:eastAsia="宋体" w:cs="宋体"/>
                <w:b/>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restart"/>
            <w:vAlign w:val="center"/>
          </w:tcPr>
          <w:p>
            <w:pPr>
              <w:spacing w:line="460" w:lineRule="exact"/>
              <w:ind w:firstLine="281" w:firstLineChars="100"/>
              <w:rPr>
                <w:rFonts w:hint="eastAsia" w:ascii="宋体" w:hAnsi="宋体" w:eastAsia="宋体" w:cs="宋体"/>
                <w:b/>
                <w:sz w:val="28"/>
                <w:szCs w:val="28"/>
              </w:rPr>
            </w:pPr>
            <w:r>
              <w:rPr>
                <w:rFonts w:hint="eastAsia" w:ascii="宋体" w:hAnsi="宋体" w:eastAsia="宋体" w:cs="宋体"/>
                <w:b/>
                <w:sz w:val="28"/>
                <w:szCs w:val="28"/>
              </w:rPr>
              <w:t>商务条款</w:t>
            </w: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spacing w:line="460" w:lineRule="exact"/>
              <w:jc w:val="center"/>
              <w:rPr>
                <w:rFonts w:hint="eastAsia" w:ascii="宋体" w:hAnsi="宋体" w:eastAsia="宋体" w:cs="宋体"/>
                <w:b/>
                <w:sz w:val="28"/>
                <w:szCs w:val="28"/>
              </w:rPr>
            </w:pP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spacing w:line="460" w:lineRule="exact"/>
              <w:jc w:val="center"/>
              <w:rPr>
                <w:rFonts w:hint="eastAsia" w:ascii="宋体" w:hAnsi="宋体" w:eastAsia="宋体" w:cs="宋体"/>
                <w:b/>
                <w:sz w:val="28"/>
                <w:szCs w:val="28"/>
              </w:rPr>
            </w:pP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spacing w:line="460" w:lineRule="exact"/>
              <w:jc w:val="center"/>
              <w:rPr>
                <w:rFonts w:hint="eastAsia" w:ascii="宋体" w:hAnsi="宋体" w:eastAsia="宋体" w:cs="宋体"/>
                <w:b/>
                <w:sz w:val="28"/>
                <w:szCs w:val="28"/>
              </w:rPr>
            </w:pP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spacing w:line="460" w:lineRule="exact"/>
              <w:jc w:val="center"/>
              <w:rPr>
                <w:rFonts w:hint="eastAsia" w:ascii="宋体" w:hAnsi="宋体" w:eastAsia="宋体" w:cs="宋体"/>
                <w:b/>
                <w:sz w:val="28"/>
                <w:szCs w:val="28"/>
              </w:rPr>
            </w:pP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restart"/>
            <w:vAlign w:val="center"/>
          </w:tcPr>
          <w:p>
            <w:pPr>
              <w:spacing w:line="460" w:lineRule="exact"/>
              <w:ind w:firstLine="281" w:firstLineChars="100"/>
              <w:rPr>
                <w:rFonts w:hint="eastAsia" w:ascii="宋体" w:hAnsi="宋体" w:eastAsia="宋体" w:cs="宋体"/>
                <w:b/>
                <w:sz w:val="28"/>
                <w:szCs w:val="28"/>
              </w:rPr>
            </w:pPr>
            <w:r>
              <w:rPr>
                <w:rFonts w:hint="eastAsia" w:ascii="宋体" w:hAnsi="宋体" w:eastAsia="宋体" w:cs="宋体"/>
                <w:b/>
                <w:sz w:val="28"/>
                <w:szCs w:val="28"/>
              </w:rPr>
              <w:t>技术规格</w:t>
            </w: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spacing w:line="460" w:lineRule="exact"/>
              <w:jc w:val="center"/>
              <w:rPr>
                <w:rFonts w:hint="eastAsia" w:ascii="宋体" w:hAnsi="宋体" w:eastAsia="宋体" w:cs="宋体"/>
                <w:sz w:val="28"/>
                <w:szCs w:val="28"/>
              </w:rPr>
            </w:pP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spacing w:line="460" w:lineRule="exact"/>
              <w:jc w:val="center"/>
              <w:rPr>
                <w:rFonts w:hint="eastAsia" w:ascii="宋体" w:hAnsi="宋体" w:eastAsia="宋体" w:cs="宋体"/>
                <w:sz w:val="28"/>
                <w:szCs w:val="28"/>
              </w:rPr>
            </w:pP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spacing w:line="460" w:lineRule="exact"/>
              <w:jc w:val="center"/>
              <w:rPr>
                <w:rFonts w:hint="eastAsia" w:ascii="宋体" w:hAnsi="宋体" w:eastAsia="宋体" w:cs="宋体"/>
                <w:sz w:val="28"/>
                <w:szCs w:val="28"/>
              </w:rPr>
            </w:pP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spacing w:line="460" w:lineRule="exact"/>
              <w:jc w:val="center"/>
              <w:rPr>
                <w:rFonts w:hint="eastAsia" w:ascii="宋体" w:hAnsi="宋体" w:eastAsia="宋体" w:cs="宋体"/>
                <w:sz w:val="28"/>
                <w:szCs w:val="28"/>
              </w:rPr>
            </w:pP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spacing w:line="460" w:lineRule="exact"/>
              <w:jc w:val="center"/>
              <w:rPr>
                <w:rFonts w:hint="eastAsia" w:ascii="宋体" w:hAnsi="宋体" w:eastAsia="宋体" w:cs="宋体"/>
                <w:sz w:val="28"/>
                <w:szCs w:val="28"/>
              </w:rPr>
            </w:pPr>
          </w:p>
        </w:tc>
        <w:tc>
          <w:tcPr>
            <w:tcW w:w="1954" w:type="dxa"/>
            <w:vAlign w:val="center"/>
          </w:tcPr>
          <w:p>
            <w:pPr>
              <w:spacing w:line="460" w:lineRule="exact"/>
              <w:jc w:val="center"/>
              <w:rPr>
                <w:rFonts w:hint="eastAsia" w:ascii="宋体" w:hAnsi="宋体" w:eastAsia="宋体" w:cs="宋体"/>
                <w:sz w:val="28"/>
                <w:szCs w:val="28"/>
              </w:rPr>
            </w:pPr>
          </w:p>
        </w:tc>
        <w:tc>
          <w:tcPr>
            <w:tcW w:w="1980" w:type="dxa"/>
            <w:vAlign w:val="center"/>
          </w:tcPr>
          <w:p>
            <w:pPr>
              <w:spacing w:line="460" w:lineRule="exact"/>
              <w:jc w:val="center"/>
              <w:rPr>
                <w:rFonts w:hint="eastAsia" w:ascii="宋体" w:hAnsi="宋体" w:eastAsia="宋体" w:cs="宋体"/>
                <w:sz w:val="28"/>
                <w:szCs w:val="28"/>
              </w:rPr>
            </w:pPr>
          </w:p>
        </w:tc>
        <w:tc>
          <w:tcPr>
            <w:tcW w:w="1800" w:type="dxa"/>
            <w:vAlign w:val="center"/>
          </w:tcPr>
          <w:p>
            <w:pPr>
              <w:spacing w:line="460" w:lineRule="exact"/>
              <w:jc w:val="center"/>
              <w:rPr>
                <w:rFonts w:hint="eastAsia" w:ascii="宋体" w:hAnsi="宋体" w:eastAsia="宋体" w:cs="宋体"/>
                <w:sz w:val="28"/>
                <w:szCs w:val="28"/>
              </w:rPr>
            </w:pPr>
          </w:p>
        </w:tc>
        <w:tc>
          <w:tcPr>
            <w:tcW w:w="2160" w:type="dxa"/>
            <w:vAlign w:val="center"/>
          </w:tcPr>
          <w:p>
            <w:pPr>
              <w:spacing w:line="460" w:lineRule="exact"/>
              <w:jc w:val="center"/>
              <w:rPr>
                <w:rFonts w:hint="eastAsia" w:ascii="宋体" w:hAnsi="宋体" w:eastAsia="宋体" w:cs="宋体"/>
                <w:sz w:val="28"/>
                <w:szCs w:val="28"/>
              </w:rPr>
            </w:pPr>
          </w:p>
        </w:tc>
      </w:tr>
    </w:tbl>
    <w:p>
      <w:pPr>
        <w:pStyle w:val="22"/>
        <w:spacing w:line="460" w:lineRule="exact"/>
        <w:ind w:left="537" w:hanging="537" w:hangingChars="243"/>
        <w:rPr>
          <w:rFonts w:hint="eastAsia" w:ascii="宋体" w:hAnsi="宋体" w:eastAsia="宋体" w:cs="宋体"/>
          <w:b/>
          <w:sz w:val="22"/>
          <w:szCs w:val="22"/>
        </w:rPr>
      </w:pPr>
      <w:r>
        <w:rPr>
          <w:rFonts w:hint="eastAsia" w:ascii="宋体" w:hAnsi="宋体" w:eastAsia="宋体" w:cs="宋体"/>
          <w:b/>
          <w:sz w:val="22"/>
          <w:szCs w:val="22"/>
        </w:rPr>
        <w:t>注： 如有偏离，必须在偏离表中进行详细对比说明并注明正偏离和负偏离，如不说明偏离情况，视为完全响应</w:t>
      </w:r>
      <w:r>
        <w:rPr>
          <w:rFonts w:hint="eastAsia" w:ascii="宋体" w:hAnsi="宋体" w:eastAsia="宋体" w:cs="宋体"/>
          <w:b/>
          <w:sz w:val="22"/>
          <w:szCs w:val="22"/>
          <w:lang w:eastAsia="zh-CN"/>
        </w:rPr>
        <w:t>采购文件</w:t>
      </w:r>
      <w:r>
        <w:rPr>
          <w:rFonts w:hint="eastAsia" w:ascii="宋体" w:hAnsi="宋体" w:eastAsia="宋体" w:cs="宋体"/>
          <w:b/>
          <w:sz w:val="22"/>
          <w:szCs w:val="22"/>
        </w:rPr>
        <w:t>要求无偏离。</w:t>
      </w:r>
    </w:p>
    <w:p>
      <w:pPr>
        <w:spacing w:line="460" w:lineRule="exact"/>
        <w:ind w:firstLine="4400" w:firstLineChars="2000"/>
        <w:rPr>
          <w:rFonts w:hint="eastAsia" w:ascii="宋体" w:hAnsi="宋体" w:eastAsia="宋体" w:cs="宋体"/>
          <w:sz w:val="22"/>
          <w:szCs w:val="22"/>
        </w:rPr>
      </w:pPr>
      <w:r>
        <w:rPr>
          <w:rFonts w:hint="eastAsia" w:ascii="宋体" w:hAnsi="宋体" w:eastAsia="宋体" w:cs="宋体"/>
          <w:sz w:val="22"/>
          <w:szCs w:val="22"/>
          <w:lang w:eastAsia="zh-CN"/>
        </w:rPr>
        <w:t>投标供应商</w:t>
      </w:r>
      <w:r>
        <w:rPr>
          <w:rFonts w:hint="eastAsia" w:ascii="宋体" w:hAnsi="宋体" w:eastAsia="宋体" w:cs="宋体"/>
          <w:sz w:val="22"/>
          <w:szCs w:val="22"/>
        </w:rPr>
        <w:t>全称（公章）：</w:t>
      </w:r>
    </w:p>
    <w:p>
      <w:pPr>
        <w:spacing w:line="460" w:lineRule="exact"/>
        <w:ind w:firstLine="4400" w:firstLineChars="2000"/>
        <w:rPr>
          <w:rFonts w:hint="eastAsia" w:ascii="宋体" w:hAnsi="宋体" w:eastAsia="宋体" w:cs="宋体"/>
          <w:sz w:val="22"/>
          <w:szCs w:val="22"/>
        </w:rPr>
      </w:pPr>
      <w:r>
        <w:rPr>
          <w:rFonts w:hint="eastAsia" w:ascii="宋体" w:hAnsi="宋体" w:eastAsia="宋体" w:cs="宋体"/>
          <w:sz w:val="22"/>
          <w:szCs w:val="22"/>
        </w:rPr>
        <w:t>法定代表人或授权代表 (签字或盖章)：</w:t>
      </w:r>
    </w:p>
    <w:p>
      <w:pPr>
        <w:spacing w:line="460" w:lineRule="exact"/>
        <w:ind w:firstLine="4400" w:firstLineChars="2000"/>
        <w:rPr>
          <w:rFonts w:hint="eastAsia" w:ascii="宋体" w:hAnsi="宋体" w:eastAsia="宋体" w:cs="宋体"/>
          <w:sz w:val="22"/>
          <w:szCs w:val="22"/>
        </w:rPr>
        <w:sectPr>
          <w:footerReference r:id="rId6" w:type="default"/>
          <w:footerReference r:id="rId7" w:type="even"/>
          <w:pgSz w:w="11906" w:h="16838"/>
          <w:pgMar w:top="1134" w:right="1134" w:bottom="1134" w:left="1134" w:header="851" w:footer="992" w:gutter="0"/>
          <w:cols w:space="720" w:num="1"/>
          <w:docGrid w:linePitch="312" w:charSpace="0"/>
        </w:sectPr>
      </w:pPr>
      <w:r>
        <w:rPr>
          <w:rFonts w:hint="eastAsia" w:ascii="宋体" w:hAnsi="宋体" w:eastAsia="宋体" w:cs="宋体"/>
          <w:sz w:val="22"/>
          <w:szCs w:val="22"/>
        </w:rPr>
        <w:t>日期：     年    月    日</w:t>
      </w:r>
    </w:p>
    <w:p>
      <w:pPr>
        <w:pStyle w:val="5"/>
        <w:spacing w:line="460" w:lineRule="exact"/>
        <w:rPr>
          <w:rFonts w:hint="eastAsia" w:ascii="宋体" w:hAnsi="宋体" w:eastAsia="宋体" w:cs="宋体"/>
          <w:sz w:val="24"/>
          <w:szCs w:val="24"/>
        </w:rPr>
      </w:pPr>
      <w:bookmarkStart w:id="42" w:name="_Toc465068309"/>
      <w:bookmarkStart w:id="43" w:name="_Toc12182"/>
      <w:r>
        <w:rPr>
          <w:rFonts w:hint="eastAsia" w:ascii="宋体" w:hAnsi="宋体" w:eastAsia="宋体" w:cs="宋体"/>
          <w:sz w:val="24"/>
          <w:szCs w:val="24"/>
        </w:rPr>
        <w:t>附件五  资格证明文件</w:t>
      </w:r>
      <w:bookmarkEnd w:id="40"/>
      <w:bookmarkEnd w:id="42"/>
      <w:bookmarkEnd w:id="43"/>
    </w:p>
    <w:p>
      <w:pPr>
        <w:spacing w:line="460" w:lineRule="exact"/>
        <w:jc w:val="center"/>
        <w:rPr>
          <w:rFonts w:hint="eastAsia" w:ascii="宋体" w:hAnsi="宋体" w:eastAsia="宋体" w:cs="宋体"/>
          <w:b/>
          <w:sz w:val="28"/>
          <w:szCs w:val="28"/>
        </w:rPr>
      </w:pPr>
      <w:r>
        <w:rPr>
          <w:rFonts w:hint="eastAsia" w:ascii="宋体" w:hAnsi="宋体" w:eastAsia="宋体" w:cs="宋体"/>
          <w:b/>
          <w:sz w:val="28"/>
          <w:szCs w:val="28"/>
        </w:rPr>
        <w:t>资格证明文件</w:t>
      </w:r>
    </w:p>
    <w:p>
      <w:pPr>
        <w:spacing w:line="440" w:lineRule="exact"/>
        <w:jc w:val="center"/>
        <w:rPr>
          <w:rFonts w:hint="eastAsia" w:ascii="宋体" w:hAnsi="宋体" w:eastAsia="宋体" w:cs="宋体"/>
          <w:b/>
          <w:sz w:val="24"/>
        </w:rPr>
      </w:pPr>
      <w:r>
        <w:rPr>
          <w:rFonts w:hint="eastAsia" w:ascii="宋体" w:hAnsi="宋体" w:eastAsia="宋体" w:cs="宋体"/>
          <w:b/>
          <w:sz w:val="24"/>
        </w:rPr>
        <w:t>（1）法定代表人身份证明</w:t>
      </w:r>
    </w:p>
    <w:p>
      <w:pPr>
        <w:autoSpaceDE w:val="0"/>
        <w:autoSpaceDN w:val="0"/>
        <w:adjustRightInd w:val="0"/>
        <w:spacing w:line="440" w:lineRule="exact"/>
        <w:rPr>
          <w:rFonts w:hint="eastAsia" w:ascii="宋体" w:hAnsi="宋体" w:eastAsia="宋体" w:cs="宋体"/>
          <w:kern w:val="0"/>
          <w:sz w:val="22"/>
          <w:szCs w:val="22"/>
        </w:rPr>
      </w:pPr>
    </w:p>
    <w:p>
      <w:pPr>
        <w:autoSpaceDE w:val="0"/>
        <w:autoSpaceDN w:val="0"/>
        <w:adjustRightInd w:val="0"/>
        <w:spacing w:line="440" w:lineRule="exact"/>
        <w:rPr>
          <w:rFonts w:hint="eastAsia" w:ascii="宋体" w:hAnsi="宋体" w:eastAsia="宋体" w:cs="宋体"/>
          <w:kern w:val="0"/>
          <w:sz w:val="22"/>
          <w:szCs w:val="22"/>
        </w:rPr>
      </w:pPr>
      <w:r>
        <w:rPr>
          <w:rFonts w:hint="eastAsia" w:ascii="宋体" w:hAnsi="宋体" w:eastAsia="宋体" w:cs="宋体"/>
          <w:kern w:val="0"/>
          <w:sz w:val="22"/>
          <w:szCs w:val="22"/>
        </w:rPr>
        <w:t>投标供应商名称：</w:t>
      </w:r>
      <w:r>
        <w:rPr>
          <w:rFonts w:hint="eastAsia" w:ascii="宋体" w:hAnsi="宋体" w:eastAsia="宋体" w:cs="宋体"/>
          <w:kern w:val="0"/>
          <w:sz w:val="22"/>
          <w:szCs w:val="22"/>
          <w:u w:val="single"/>
        </w:rPr>
        <w:t xml:space="preserve">                            </w:t>
      </w:r>
    </w:p>
    <w:p>
      <w:pPr>
        <w:autoSpaceDE w:val="0"/>
        <w:autoSpaceDN w:val="0"/>
        <w:adjustRightInd w:val="0"/>
        <w:spacing w:line="440" w:lineRule="exact"/>
        <w:rPr>
          <w:rFonts w:hint="eastAsia" w:ascii="宋体" w:hAnsi="宋体" w:eastAsia="宋体" w:cs="宋体"/>
          <w:kern w:val="0"/>
          <w:sz w:val="22"/>
          <w:szCs w:val="22"/>
        </w:rPr>
      </w:pPr>
      <w:r>
        <w:rPr>
          <w:rFonts w:hint="eastAsia" w:ascii="宋体" w:hAnsi="宋体" w:eastAsia="宋体" w:cs="宋体"/>
          <w:kern w:val="0"/>
          <w:sz w:val="22"/>
          <w:szCs w:val="22"/>
        </w:rPr>
        <w:t xml:space="preserve">单位性质： </w:t>
      </w:r>
      <w:r>
        <w:rPr>
          <w:rFonts w:hint="eastAsia" w:ascii="宋体" w:hAnsi="宋体" w:eastAsia="宋体" w:cs="宋体"/>
          <w:kern w:val="0"/>
          <w:sz w:val="22"/>
          <w:szCs w:val="22"/>
          <w:u w:val="single"/>
        </w:rPr>
        <w:t xml:space="preserve">                                 </w:t>
      </w:r>
    </w:p>
    <w:p>
      <w:pPr>
        <w:autoSpaceDE w:val="0"/>
        <w:autoSpaceDN w:val="0"/>
        <w:adjustRightInd w:val="0"/>
        <w:spacing w:line="440" w:lineRule="exact"/>
        <w:rPr>
          <w:rFonts w:hint="eastAsia" w:ascii="宋体" w:hAnsi="宋体" w:eastAsia="宋体" w:cs="宋体"/>
          <w:kern w:val="0"/>
          <w:sz w:val="22"/>
          <w:szCs w:val="22"/>
        </w:rPr>
      </w:pPr>
      <w:r>
        <w:rPr>
          <w:rFonts w:hint="eastAsia" w:ascii="宋体" w:hAnsi="宋体" w:eastAsia="宋体" w:cs="宋体"/>
          <w:kern w:val="0"/>
          <w:sz w:val="22"/>
          <w:szCs w:val="22"/>
        </w:rPr>
        <w:t>地    址：</w:t>
      </w:r>
      <w:r>
        <w:rPr>
          <w:rFonts w:hint="eastAsia" w:ascii="宋体" w:hAnsi="宋体" w:eastAsia="宋体" w:cs="宋体"/>
          <w:kern w:val="0"/>
          <w:sz w:val="22"/>
          <w:szCs w:val="22"/>
          <w:u w:val="single"/>
        </w:rPr>
        <w:t xml:space="preserve">                                  </w:t>
      </w:r>
    </w:p>
    <w:p>
      <w:pPr>
        <w:autoSpaceDE w:val="0"/>
        <w:autoSpaceDN w:val="0"/>
        <w:adjustRightInd w:val="0"/>
        <w:spacing w:line="440" w:lineRule="exact"/>
        <w:rPr>
          <w:rFonts w:hint="eastAsia" w:ascii="宋体" w:hAnsi="宋体" w:eastAsia="宋体" w:cs="宋体"/>
          <w:kern w:val="0"/>
          <w:sz w:val="22"/>
          <w:szCs w:val="22"/>
        </w:rPr>
      </w:pPr>
      <w:r>
        <w:rPr>
          <w:rFonts w:hint="eastAsia" w:ascii="宋体" w:hAnsi="宋体" w:eastAsia="宋体" w:cs="宋体"/>
          <w:kern w:val="0"/>
          <w:sz w:val="22"/>
          <w:szCs w:val="22"/>
        </w:rPr>
        <w:t xml:space="preserve">成立时间： </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年</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月</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日</w:t>
      </w:r>
      <w:r>
        <w:rPr>
          <w:rFonts w:hint="eastAsia" w:ascii="宋体" w:hAnsi="宋体" w:eastAsia="宋体" w:cs="宋体"/>
          <w:kern w:val="0"/>
          <w:sz w:val="22"/>
          <w:szCs w:val="22"/>
        </w:rPr>
        <w:tab/>
      </w:r>
    </w:p>
    <w:p>
      <w:pPr>
        <w:autoSpaceDE w:val="0"/>
        <w:autoSpaceDN w:val="0"/>
        <w:adjustRightInd w:val="0"/>
        <w:spacing w:line="440" w:lineRule="exact"/>
        <w:rPr>
          <w:rFonts w:hint="eastAsia" w:ascii="宋体" w:hAnsi="宋体" w:eastAsia="宋体" w:cs="宋体"/>
          <w:kern w:val="0"/>
          <w:sz w:val="22"/>
          <w:szCs w:val="22"/>
        </w:rPr>
      </w:pPr>
      <w:r>
        <w:rPr>
          <w:rFonts w:hint="eastAsia" w:ascii="宋体" w:hAnsi="宋体" w:eastAsia="宋体" w:cs="宋体"/>
          <w:kern w:val="0"/>
          <w:sz w:val="22"/>
          <w:szCs w:val="22"/>
        </w:rPr>
        <w:t>经营期限：</w:t>
      </w:r>
      <w:r>
        <w:rPr>
          <w:rFonts w:hint="eastAsia" w:ascii="宋体" w:hAnsi="宋体" w:eastAsia="宋体" w:cs="宋体"/>
          <w:kern w:val="0"/>
          <w:sz w:val="22"/>
          <w:szCs w:val="22"/>
          <w:u w:val="single"/>
        </w:rPr>
        <w:t xml:space="preserve">                                   </w:t>
      </w:r>
    </w:p>
    <w:p>
      <w:pPr>
        <w:autoSpaceDE w:val="0"/>
        <w:autoSpaceDN w:val="0"/>
        <w:adjustRightInd w:val="0"/>
        <w:spacing w:line="440" w:lineRule="exact"/>
        <w:rPr>
          <w:rFonts w:hint="eastAsia" w:ascii="宋体" w:hAnsi="宋体" w:eastAsia="宋体" w:cs="宋体"/>
          <w:kern w:val="0"/>
          <w:sz w:val="22"/>
          <w:szCs w:val="22"/>
        </w:rPr>
      </w:pPr>
      <w:r>
        <w:rPr>
          <w:rFonts w:hint="eastAsia" w:ascii="宋体" w:hAnsi="宋体" w:eastAsia="宋体" w:cs="宋体"/>
          <w:kern w:val="0"/>
          <w:sz w:val="22"/>
          <w:szCs w:val="22"/>
        </w:rPr>
        <w:t>姓    名：</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 xml:space="preserve"> 性别：</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年龄：</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职务：</w:t>
      </w:r>
      <w:r>
        <w:rPr>
          <w:rFonts w:hint="eastAsia" w:ascii="宋体" w:hAnsi="宋体" w:eastAsia="宋体" w:cs="宋体"/>
          <w:kern w:val="0"/>
          <w:sz w:val="22"/>
          <w:szCs w:val="22"/>
          <w:u w:val="single"/>
        </w:rPr>
        <w:t xml:space="preserve">         </w:t>
      </w:r>
    </w:p>
    <w:p>
      <w:pPr>
        <w:autoSpaceDE w:val="0"/>
        <w:autoSpaceDN w:val="0"/>
        <w:adjustRightInd w:val="0"/>
        <w:spacing w:line="440" w:lineRule="exact"/>
        <w:rPr>
          <w:rFonts w:hint="eastAsia" w:ascii="宋体" w:hAnsi="宋体" w:eastAsia="宋体" w:cs="宋体"/>
          <w:kern w:val="0"/>
          <w:sz w:val="22"/>
          <w:szCs w:val="22"/>
        </w:rPr>
      </w:pPr>
      <w:r>
        <w:rPr>
          <w:rFonts w:hint="eastAsia" w:ascii="宋体" w:hAnsi="宋体" w:eastAsia="宋体" w:cs="宋体"/>
          <w:kern w:val="0"/>
          <w:sz w:val="22"/>
          <w:szCs w:val="22"/>
        </w:rPr>
        <w:t>系：</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 xml:space="preserve"> （投标供应商名称）的法定代表人</w:t>
      </w:r>
    </w:p>
    <w:p>
      <w:pPr>
        <w:autoSpaceDE w:val="0"/>
        <w:autoSpaceDN w:val="0"/>
        <w:adjustRightInd w:val="0"/>
        <w:spacing w:line="440" w:lineRule="exact"/>
        <w:rPr>
          <w:rFonts w:hint="eastAsia" w:ascii="宋体" w:hAnsi="宋体" w:eastAsia="宋体" w:cs="宋体"/>
          <w:kern w:val="0"/>
          <w:sz w:val="22"/>
          <w:szCs w:val="22"/>
        </w:rPr>
      </w:pPr>
      <w:r>
        <w:rPr>
          <w:rFonts w:hint="eastAsia" w:ascii="宋体" w:hAnsi="宋体" w:eastAsia="宋体" w:cs="宋体"/>
          <w:kern w:val="0"/>
          <w:sz w:val="22"/>
          <w:szCs w:val="22"/>
        </w:rPr>
        <w:t>特此证明</w:t>
      </w:r>
    </w:p>
    <w:p>
      <w:pPr>
        <w:autoSpaceDE w:val="0"/>
        <w:autoSpaceDN w:val="0"/>
        <w:adjustRightInd w:val="0"/>
        <w:spacing w:line="440" w:lineRule="exact"/>
        <w:rPr>
          <w:rFonts w:hint="eastAsia" w:ascii="宋体" w:hAnsi="宋体" w:eastAsia="宋体" w:cs="宋体"/>
          <w:kern w:val="0"/>
          <w:sz w:val="22"/>
          <w:szCs w:val="22"/>
        </w:rPr>
      </w:pPr>
    </w:p>
    <w:p>
      <w:pPr>
        <w:autoSpaceDE w:val="0"/>
        <w:autoSpaceDN w:val="0"/>
        <w:adjustRightInd w:val="0"/>
        <w:spacing w:line="440" w:lineRule="exact"/>
        <w:rPr>
          <w:rFonts w:hint="eastAsia" w:ascii="宋体" w:hAnsi="宋体" w:eastAsia="宋体" w:cs="宋体"/>
          <w:kern w:val="0"/>
          <w:sz w:val="22"/>
          <w:szCs w:val="22"/>
        </w:rPr>
      </w:pPr>
    </w:p>
    <w:p>
      <w:pPr>
        <w:autoSpaceDE w:val="0"/>
        <w:autoSpaceDN w:val="0"/>
        <w:adjustRightInd w:val="0"/>
        <w:spacing w:line="440" w:lineRule="exact"/>
        <w:rPr>
          <w:rFonts w:hint="eastAsia" w:ascii="宋体" w:hAnsi="宋体" w:eastAsia="宋体" w:cs="宋体"/>
          <w:kern w:val="0"/>
          <w:sz w:val="22"/>
          <w:szCs w:val="22"/>
        </w:rPr>
      </w:pPr>
    </w:p>
    <w:p>
      <w:pPr>
        <w:autoSpaceDE w:val="0"/>
        <w:autoSpaceDN w:val="0"/>
        <w:adjustRightInd w:val="0"/>
        <w:spacing w:line="440" w:lineRule="exact"/>
        <w:jc w:val="right"/>
        <w:rPr>
          <w:rFonts w:hint="eastAsia" w:ascii="宋体" w:hAnsi="宋体" w:eastAsia="宋体" w:cs="宋体"/>
          <w:kern w:val="0"/>
          <w:sz w:val="22"/>
          <w:szCs w:val="22"/>
        </w:rPr>
      </w:pPr>
      <w:r>
        <w:rPr>
          <w:rFonts w:hint="eastAsia" w:ascii="宋体" w:hAnsi="宋体" w:eastAsia="宋体" w:cs="宋体"/>
          <w:kern w:val="0"/>
          <w:sz w:val="22"/>
          <w:szCs w:val="22"/>
        </w:rPr>
        <w:t>投标供应商：</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（盖单位章）</w:t>
      </w:r>
    </w:p>
    <w:p>
      <w:pPr>
        <w:autoSpaceDE w:val="0"/>
        <w:autoSpaceDN w:val="0"/>
        <w:adjustRightInd w:val="0"/>
        <w:spacing w:line="440" w:lineRule="exact"/>
        <w:ind w:firstLine="1650" w:firstLineChars="750"/>
        <w:jc w:val="right"/>
        <w:rPr>
          <w:rFonts w:hint="eastAsia" w:ascii="宋体" w:hAnsi="宋体" w:eastAsia="宋体" w:cs="宋体"/>
          <w:kern w:val="0"/>
          <w:sz w:val="22"/>
          <w:szCs w:val="22"/>
        </w:rPr>
      </w:pPr>
      <w:r>
        <w:rPr>
          <w:rFonts w:hint="eastAsia" w:ascii="宋体" w:hAnsi="宋体" w:eastAsia="宋体" w:cs="宋体"/>
          <w:kern w:val="0"/>
          <w:sz w:val="22"/>
          <w:szCs w:val="22"/>
        </w:rPr>
        <w:t>日期：        年      月       日</w:t>
      </w:r>
    </w:p>
    <w:p>
      <w:pPr>
        <w:autoSpaceDE w:val="0"/>
        <w:autoSpaceDN w:val="0"/>
        <w:adjustRightInd w:val="0"/>
        <w:spacing w:line="440" w:lineRule="exact"/>
        <w:jc w:val="left"/>
        <w:rPr>
          <w:rFonts w:hint="eastAsia" w:ascii="宋体" w:hAnsi="宋体" w:eastAsia="宋体" w:cs="宋体"/>
          <w:kern w:val="0"/>
          <w:sz w:val="22"/>
          <w:szCs w:val="22"/>
        </w:rPr>
      </w:pPr>
    </w:p>
    <w:p>
      <w:pPr>
        <w:spacing w:line="440" w:lineRule="exact"/>
        <w:jc w:val="center"/>
        <w:rPr>
          <w:rFonts w:hint="eastAsia" w:ascii="宋体" w:hAnsi="宋体" w:eastAsia="宋体" w:cs="宋体"/>
          <w:b/>
          <w:sz w:val="24"/>
        </w:rPr>
      </w:pPr>
    </w:p>
    <w:p>
      <w:pPr>
        <w:spacing w:line="440" w:lineRule="exact"/>
        <w:rPr>
          <w:rFonts w:hint="eastAsia" w:ascii="宋体" w:hAnsi="宋体" w:eastAsia="宋体" w:cs="宋体"/>
          <w:b/>
          <w:sz w:val="24"/>
        </w:rPr>
      </w:pPr>
      <w:r>
        <w:rPr>
          <w:rFonts w:hint="eastAsia" w:ascii="宋体" w:hAnsi="宋体" w:eastAsia="宋体" w:cs="宋体"/>
          <w:b/>
          <w:sz w:val="24"/>
        </w:rPr>
        <w:t>附：法定代表人身份证明</w:t>
      </w:r>
    </w:p>
    <w:p>
      <w:pPr>
        <w:spacing w:line="400" w:lineRule="exact"/>
        <w:rPr>
          <w:rFonts w:hint="eastAsia" w:ascii="宋体" w:hAnsi="宋体" w:eastAsia="宋体" w:cs="宋体"/>
          <w:b/>
          <w:sz w:val="24"/>
        </w:rPr>
      </w:pPr>
    </w:p>
    <w:tbl>
      <w:tblPr>
        <w:tblStyle w:val="37"/>
        <w:tblpPr w:leftFromText="180" w:rightFromText="180" w:vertAnchor="text" w:horzAnchor="margin" w:tblpXSpec="right" w:tblpY="1004"/>
        <w:tblW w:w="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vAlign w:val="top"/>
          </w:tcPr>
          <w:p>
            <w:pPr>
              <w:spacing w:line="400" w:lineRule="exact"/>
              <w:rPr>
                <w:rFonts w:hint="eastAsia" w:ascii="宋体" w:hAnsi="宋体" w:eastAsia="宋体" w:cs="宋体"/>
                <w:sz w:val="22"/>
                <w:szCs w:val="22"/>
              </w:rPr>
            </w:pPr>
          </w:p>
          <w:p>
            <w:pPr>
              <w:spacing w:line="400" w:lineRule="exact"/>
              <w:rPr>
                <w:rFonts w:hint="eastAsia" w:ascii="宋体" w:hAnsi="宋体" w:eastAsia="宋体" w:cs="宋体"/>
                <w:sz w:val="22"/>
                <w:szCs w:val="22"/>
              </w:rPr>
            </w:pPr>
          </w:p>
          <w:p>
            <w:pPr>
              <w:spacing w:line="400" w:lineRule="exact"/>
              <w:rPr>
                <w:rFonts w:hint="eastAsia" w:ascii="宋体" w:hAnsi="宋体" w:eastAsia="宋体" w:cs="宋体"/>
                <w:sz w:val="22"/>
                <w:szCs w:val="22"/>
              </w:rPr>
            </w:pPr>
          </w:p>
          <w:p>
            <w:pPr>
              <w:spacing w:line="400" w:lineRule="exact"/>
              <w:jc w:val="center"/>
              <w:rPr>
                <w:rFonts w:hint="eastAsia" w:ascii="宋体" w:hAnsi="宋体" w:eastAsia="宋体" w:cs="宋体"/>
                <w:sz w:val="22"/>
                <w:szCs w:val="22"/>
              </w:rPr>
            </w:pPr>
            <w:r>
              <w:rPr>
                <w:rFonts w:hint="eastAsia" w:ascii="宋体" w:hAnsi="宋体" w:eastAsia="宋体" w:cs="宋体"/>
                <w:sz w:val="22"/>
                <w:szCs w:val="22"/>
              </w:rPr>
              <w:t>法人代表身份证复印件</w:t>
            </w:r>
          </w:p>
          <w:p>
            <w:pPr>
              <w:spacing w:line="400" w:lineRule="exact"/>
              <w:jc w:val="center"/>
              <w:rPr>
                <w:rFonts w:hint="eastAsia" w:ascii="宋体" w:hAnsi="宋体" w:eastAsia="宋体" w:cs="宋体"/>
                <w:sz w:val="22"/>
                <w:szCs w:val="22"/>
              </w:rPr>
            </w:pPr>
            <w:r>
              <w:rPr>
                <w:rFonts w:hint="eastAsia" w:ascii="宋体" w:hAnsi="宋体" w:eastAsia="宋体" w:cs="宋体"/>
                <w:sz w:val="22"/>
                <w:szCs w:val="22"/>
              </w:rPr>
              <w:t>（粘贴处）</w:t>
            </w:r>
          </w:p>
        </w:tc>
      </w:tr>
    </w:tbl>
    <w:p>
      <w:pPr>
        <w:spacing w:line="460" w:lineRule="exact"/>
        <w:jc w:val="center"/>
        <w:rPr>
          <w:rFonts w:hint="eastAsia" w:ascii="宋体" w:hAnsi="宋体" w:eastAsia="宋体" w:cs="宋体"/>
          <w:b/>
          <w:sz w:val="28"/>
          <w:szCs w:val="28"/>
        </w:rPr>
      </w:pPr>
    </w:p>
    <w:p>
      <w:pPr>
        <w:spacing w:line="460" w:lineRule="exact"/>
        <w:jc w:val="center"/>
        <w:rPr>
          <w:rFonts w:hint="eastAsia" w:ascii="宋体" w:hAnsi="宋体" w:eastAsia="宋体" w:cs="宋体"/>
          <w:b/>
          <w:sz w:val="28"/>
          <w:szCs w:val="28"/>
        </w:rPr>
      </w:pPr>
    </w:p>
    <w:p>
      <w:pPr>
        <w:spacing w:line="460" w:lineRule="exact"/>
        <w:jc w:val="center"/>
        <w:rPr>
          <w:rFonts w:hint="eastAsia" w:ascii="宋体" w:hAnsi="宋体" w:eastAsia="宋体" w:cs="宋体"/>
          <w:b/>
          <w:sz w:val="28"/>
          <w:szCs w:val="28"/>
        </w:rPr>
      </w:pPr>
    </w:p>
    <w:p>
      <w:pPr>
        <w:spacing w:line="460" w:lineRule="exact"/>
        <w:jc w:val="center"/>
        <w:rPr>
          <w:rFonts w:hint="eastAsia" w:ascii="宋体" w:hAnsi="宋体" w:eastAsia="宋体" w:cs="宋体"/>
          <w:b/>
          <w:sz w:val="28"/>
          <w:szCs w:val="28"/>
        </w:rPr>
      </w:pPr>
    </w:p>
    <w:p>
      <w:pPr>
        <w:spacing w:line="460" w:lineRule="exact"/>
        <w:jc w:val="center"/>
        <w:rPr>
          <w:rFonts w:hint="eastAsia" w:ascii="宋体" w:hAnsi="宋体" w:eastAsia="宋体" w:cs="宋体"/>
          <w:b/>
          <w:sz w:val="28"/>
          <w:szCs w:val="28"/>
        </w:rPr>
      </w:pPr>
    </w:p>
    <w:p>
      <w:pPr>
        <w:spacing w:line="460" w:lineRule="exact"/>
        <w:jc w:val="center"/>
        <w:rPr>
          <w:rFonts w:hint="eastAsia" w:ascii="宋体" w:hAnsi="宋体" w:eastAsia="宋体" w:cs="宋体"/>
          <w:b/>
          <w:sz w:val="28"/>
          <w:szCs w:val="28"/>
        </w:rPr>
      </w:pPr>
    </w:p>
    <w:p>
      <w:pPr>
        <w:spacing w:line="460" w:lineRule="exact"/>
        <w:jc w:val="center"/>
        <w:rPr>
          <w:rFonts w:hint="eastAsia" w:ascii="宋体" w:hAnsi="宋体" w:eastAsia="宋体" w:cs="宋体"/>
          <w:b/>
          <w:sz w:val="28"/>
          <w:szCs w:val="28"/>
        </w:rPr>
      </w:pPr>
    </w:p>
    <w:p>
      <w:pPr>
        <w:spacing w:line="460" w:lineRule="exact"/>
        <w:jc w:val="center"/>
        <w:rPr>
          <w:rFonts w:hint="eastAsia" w:ascii="宋体" w:hAnsi="宋体" w:eastAsia="宋体" w:cs="宋体"/>
          <w:b/>
          <w:sz w:val="28"/>
          <w:szCs w:val="28"/>
        </w:rPr>
      </w:pPr>
    </w:p>
    <w:p>
      <w:pPr>
        <w:spacing w:line="460" w:lineRule="exact"/>
        <w:jc w:val="center"/>
        <w:rPr>
          <w:rFonts w:hint="eastAsia" w:ascii="宋体" w:hAnsi="宋体" w:eastAsia="宋体" w:cs="宋体"/>
          <w:b/>
          <w:sz w:val="28"/>
          <w:szCs w:val="28"/>
        </w:rPr>
      </w:pPr>
    </w:p>
    <w:p>
      <w:pPr>
        <w:spacing w:line="460" w:lineRule="exact"/>
        <w:jc w:val="center"/>
        <w:rPr>
          <w:rFonts w:hint="eastAsia" w:ascii="宋体" w:hAnsi="宋体" w:eastAsia="宋体" w:cs="宋体"/>
          <w:b/>
          <w:sz w:val="28"/>
          <w:szCs w:val="28"/>
        </w:rPr>
      </w:pPr>
    </w:p>
    <w:p>
      <w:pPr>
        <w:spacing w:line="460" w:lineRule="exact"/>
        <w:jc w:val="center"/>
        <w:rPr>
          <w:rFonts w:hint="eastAsia" w:ascii="宋体" w:hAnsi="宋体" w:eastAsia="宋体" w:cs="宋体"/>
          <w:b/>
          <w:sz w:val="28"/>
          <w:szCs w:val="28"/>
        </w:rPr>
      </w:pPr>
      <w:r>
        <w:rPr>
          <w:rFonts w:hint="eastAsia" w:ascii="宋体" w:hAnsi="宋体" w:eastAsia="宋体" w:cs="宋体"/>
          <w:b/>
          <w:sz w:val="28"/>
          <w:szCs w:val="28"/>
        </w:rPr>
        <w:t>（2）法定代表人授权书</w:t>
      </w:r>
    </w:p>
    <w:p>
      <w:pPr>
        <w:spacing w:line="460" w:lineRule="exact"/>
        <w:rPr>
          <w:rFonts w:hint="eastAsia" w:ascii="宋体" w:hAnsi="宋体" w:eastAsia="宋体" w:cs="宋体"/>
          <w:sz w:val="28"/>
          <w:szCs w:val="28"/>
        </w:rPr>
      </w:pPr>
    </w:p>
    <w:p>
      <w:pPr>
        <w:spacing w:line="460" w:lineRule="exact"/>
        <w:rPr>
          <w:rFonts w:hint="eastAsia" w:ascii="宋体" w:hAnsi="宋体" w:eastAsia="宋体" w:cs="宋体"/>
          <w:b/>
          <w:sz w:val="22"/>
          <w:szCs w:val="22"/>
        </w:rPr>
      </w:pPr>
      <w:r>
        <w:rPr>
          <w:rFonts w:hint="eastAsia" w:ascii="宋体" w:hAnsi="宋体" w:eastAsia="宋体" w:cs="宋体"/>
          <w:b/>
          <w:sz w:val="22"/>
          <w:szCs w:val="22"/>
          <w:u w:val="single"/>
          <w:lang w:eastAsia="zh-CN"/>
        </w:rPr>
        <w:t>温州国际会议展览中心有限公司</w:t>
      </w:r>
      <w:r>
        <w:rPr>
          <w:rFonts w:hint="eastAsia" w:ascii="宋体" w:hAnsi="宋体" w:eastAsia="宋体" w:cs="宋体"/>
          <w:b/>
          <w:sz w:val="22"/>
          <w:szCs w:val="22"/>
        </w:rPr>
        <w:t>：</w:t>
      </w:r>
    </w:p>
    <w:p>
      <w:pPr>
        <w:spacing w:line="460" w:lineRule="exact"/>
        <w:rPr>
          <w:rFonts w:hint="eastAsia" w:ascii="宋体" w:hAnsi="宋体" w:eastAsia="宋体" w:cs="宋体"/>
          <w:b/>
          <w:bCs/>
          <w:sz w:val="22"/>
          <w:szCs w:val="22"/>
          <w:u w:val="single"/>
        </w:rPr>
      </w:pPr>
      <w:r>
        <w:rPr>
          <w:rFonts w:hint="eastAsia" w:ascii="宋体" w:hAnsi="宋体" w:eastAsia="宋体" w:cs="宋体"/>
          <w:b/>
          <w:bCs/>
          <w:snapToGrid w:val="0"/>
          <w:kern w:val="0"/>
          <w:sz w:val="22"/>
          <w:szCs w:val="22"/>
          <w:u w:val="single"/>
        </w:rPr>
        <w:t>温州德臻招标代理有限公司</w:t>
      </w:r>
      <w:r>
        <w:rPr>
          <w:rFonts w:hint="eastAsia" w:ascii="宋体" w:hAnsi="宋体" w:eastAsia="宋体" w:cs="宋体"/>
          <w:b/>
          <w:bCs/>
          <w:snapToGrid w:val="0"/>
          <w:kern w:val="0"/>
          <w:sz w:val="22"/>
          <w:szCs w:val="22"/>
          <w:u w:val="none"/>
        </w:rPr>
        <w:t>：</w:t>
      </w:r>
    </w:p>
    <w:p>
      <w:pPr>
        <w:spacing w:line="460" w:lineRule="exact"/>
        <w:ind w:firstLine="550" w:firstLineChars="250"/>
        <w:rPr>
          <w:rFonts w:hint="eastAsia" w:ascii="宋体" w:hAnsi="宋体" w:eastAsia="宋体" w:cs="宋体"/>
          <w:sz w:val="22"/>
          <w:szCs w:val="22"/>
        </w:rPr>
      </w:pPr>
      <w:r>
        <w:rPr>
          <w:rFonts w:hint="eastAsia" w:ascii="宋体" w:hAnsi="宋体" w:eastAsia="宋体" w:cs="宋体"/>
          <w:sz w:val="22"/>
          <w:szCs w:val="22"/>
          <w:u w:val="single"/>
        </w:rPr>
        <w:t xml:space="preserve">                      </w:t>
      </w:r>
      <w:r>
        <w:rPr>
          <w:rFonts w:hint="eastAsia" w:ascii="宋体" w:hAnsi="宋体" w:eastAsia="宋体" w:cs="宋体"/>
          <w:sz w:val="22"/>
          <w:szCs w:val="22"/>
        </w:rPr>
        <w:t>（投标供应商全称）法定代表人</w:t>
      </w:r>
      <w:r>
        <w:rPr>
          <w:rFonts w:hint="eastAsia" w:ascii="宋体" w:hAnsi="宋体" w:eastAsia="宋体" w:cs="宋体"/>
          <w:sz w:val="22"/>
          <w:szCs w:val="22"/>
          <w:u w:val="single"/>
        </w:rPr>
        <w:t xml:space="preserve">            </w:t>
      </w:r>
      <w:r>
        <w:rPr>
          <w:rFonts w:hint="eastAsia" w:ascii="宋体" w:hAnsi="宋体" w:eastAsia="宋体" w:cs="宋体"/>
          <w:sz w:val="22"/>
          <w:szCs w:val="22"/>
        </w:rPr>
        <w:t>授权</w:t>
      </w:r>
      <w:r>
        <w:rPr>
          <w:rFonts w:hint="eastAsia" w:ascii="宋体" w:hAnsi="宋体" w:eastAsia="宋体" w:cs="宋体"/>
          <w:sz w:val="22"/>
          <w:szCs w:val="22"/>
          <w:u w:val="single"/>
        </w:rPr>
        <w:t xml:space="preserve">           </w:t>
      </w:r>
      <w:r>
        <w:rPr>
          <w:rFonts w:hint="eastAsia" w:ascii="宋体" w:hAnsi="宋体" w:eastAsia="宋体" w:cs="宋体"/>
          <w:sz w:val="22"/>
          <w:szCs w:val="22"/>
        </w:rPr>
        <w:t>（全权代表姓名）为全权代表，参加贵处组织的</w:t>
      </w:r>
      <w:r>
        <w:rPr>
          <w:rFonts w:hint="eastAsia" w:ascii="宋体" w:hAnsi="宋体" w:eastAsia="宋体" w:cs="宋体"/>
          <w:sz w:val="22"/>
          <w:szCs w:val="22"/>
          <w:u w:val="single"/>
        </w:rPr>
        <w:t xml:space="preserve">               </w:t>
      </w:r>
      <w:r>
        <w:rPr>
          <w:rFonts w:hint="eastAsia" w:ascii="宋体" w:hAnsi="宋体" w:eastAsia="宋体" w:cs="宋体"/>
          <w:sz w:val="22"/>
          <w:szCs w:val="22"/>
        </w:rPr>
        <w:t>（项目名称、编号）的</w:t>
      </w:r>
      <w:r>
        <w:rPr>
          <w:rFonts w:hint="eastAsia" w:ascii="宋体" w:hAnsi="宋体" w:eastAsia="宋体" w:cs="宋体"/>
          <w:sz w:val="22"/>
          <w:szCs w:val="22"/>
          <w:lang w:val="en-US" w:eastAsia="zh-CN"/>
        </w:rPr>
        <w:t>采购</w:t>
      </w:r>
      <w:r>
        <w:rPr>
          <w:rFonts w:hint="eastAsia" w:ascii="宋体" w:hAnsi="宋体" w:eastAsia="宋体" w:cs="宋体"/>
          <w:sz w:val="22"/>
          <w:szCs w:val="22"/>
        </w:rPr>
        <w:t>活动，全权代表我方处理</w:t>
      </w:r>
      <w:r>
        <w:rPr>
          <w:rFonts w:hint="eastAsia" w:ascii="宋体" w:hAnsi="宋体" w:eastAsia="宋体" w:cs="宋体"/>
          <w:sz w:val="22"/>
          <w:szCs w:val="22"/>
          <w:lang w:val="en-US" w:eastAsia="zh-CN"/>
        </w:rPr>
        <w:t>采购</w:t>
      </w:r>
      <w:r>
        <w:rPr>
          <w:rFonts w:hint="eastAsia" w:ascii="宋体" w:hAnsi="宋体" w:eastAsia="宋体" w:cs="宋体"/>
          <w:sz w:val="22"/>
          <w:szCs w:val="22"/>
        </w:rPr>
        <w:t>活动中的一切事宜。</w:t>
      </w:r>
    </w:p>
    <w:p>
      <w:pPr>
        <w:spacing w:line="460" w:lineRule="exact"/>
        <w:rPr>
          <w:rFonts w:hint="eastAsia" w:ascii="宋体" w:hAnsi="宋体" w:eastAsia="宋体" w:cs="宋体"/>
          <w:sz w:val="22"/>
          <w:szCs w:val="22"/>
        </w:rPr>
      </w:pPr>
      <w:r>
        <w:rPr>
          <w:rFonts w:hint="eastAsia" w:ascii="宋体" w:hAnsi="宋体" w:eastAsia="宋体" w:cs="宋体"/>
          <w:sz w:val="22"/>
          <w:szCs w:val="22"/>
        </w:rPr>
        <w:t xml:space="preserve">    本授权书于</w:t>
      </w:r>
      <w:r>
        <w:rPr>
          <w:rFonts w:hint="eastAsia" w:ascii="宋体" w:hAnsi="宋体" w:eastAsia="宋体" w:cs="宋体"/>
          <w:sz w:val="22"/>
          <w:szCs w:val="22"/>
          <w:u w:val="single"/>
        </w:rPr>
        <w:t xml:space="preserve">      </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rPr>
        <w:t>日签字生效，特此说明。</w:t>
      </w:r>
    </w:p>
    <w:p>
      <w:pPr>
        <w:spacing w:line="460" w:lineRule="exact"/>
        <w:ind w:firstLine="2955"/>
        <w:rPr>
          <w:rFonts w:hint="eastAsia" w:ascii="宋体" w:hAnsi="宋体" w:eastAsia="宋体" w:cs="宋体"/>
          <w:sz w:val="22"/>
          <w:szCs w:val="22"/>
        </w:rPr>
      </w:pPr>
      <w:r>
        <w:rPr>
          <w:rFonts w:hint="eastAsia" w:ascii="宋体" w:hAnsi="宋体" w:eastAsia="宋体" w:cs="宋体"/>
          <w:sz w:val="22"/>
          <w:szCs w:val="22"/>
        </w:rPr>
        <w:t xml:space="preserve">          </w:t>
      </w:r>
    </w:p>
    <w:p>
      <w:pPr>
        <w:spacing w:line="460" w:lineRule="exact"/>
        <w:ind w:firstLine="4191" w:firstLineChars="1905"/>
        <w:rPr>
          <w:rFonts w:hint="eastAsia" w:ascii="宋体" w:hAnsi="宋体" w:eastAsia="宋体" w:cs="宋体"/>
          <w:sz w:val="22"/>
          <w:szCs w:val="22"/>
        </w:rPr>
      </w:pPr>
      <w:r>
        <w:rPr>
          <w:rFonts w:hint="eastAsia" w:ascii="宋体" w:hAnsi="宋体" w:eastAsia="宋体" w:cs="宋体"/>
          <w:sz w:val="22"/>
          <w:szCs w:val="22"/>
        </w:rPr>
        <w:t>法定代表人 (签字)：</w:t>
      </w:r>
    </w:p>
    <w:p>
      <w:pPr>
        <w:spacing w:line="460" w:lineRule="exact"/>
        <w:ind w:firstLine="2955"/>
        <w:rPr>
          <w:rFonts w:hint="eastAsia" w:ascii="宋体" w:hAnsi="宋体" w:eastAsia="宋体" w:cs="宋体"/>
          <w:sz w:val="22"/>
          <w:szCs w:val="22"/>
        </w:rPr>
      </w:pPr>
      <w:r>
        <w:rPr>
          <w:rFonts w:hint="eastAsia" w:ascii="宋体" w:hAnsi="宋体" w:eastAsia="宋体" w:cs="宋体"/>
          <w:sz w:val="22"/>
          <w:szCs w:val="22"/>
        </w:rPr>
        <w:t xml:space="preserve">           投标供应商全称（公章）：</w:t>
      </w:r>
    </w:p>
    <w:p>
      <w:pPr>
        <w:spacing w:line="460" w:lineRule="exact"/>
        <w:ind w:firstLine="2955"/>
        <w:rPr>
          <w:rFonts w:hint="eastAsia" w:ascii="宋体" w:hAnsi="宋体" w:eastAsia="宋体" w:cs="宋体"/>
          <w:sz w:val="22"/>
          <w:szCs w:val="22"/>
        </w:rPr>
      </w:pPr>
      <w:r>
        <w:rPr>
          <w:rFonts w:hint="eastAsia" w:ascii="宋体" w:hAnsi="宋体" w:eastAsia="宋体" w:cs="宋体"/>
          <w:sz w:val="22"/>
          <w:szCs w:val="22"/>
        </w:rPr>
        <w:t xml:space="preserve">           日期：      年    月    日</w:t>
      </w:r>
    </w:p>
    <w:p>
      <w:pPr>
        <w:spacing w:line="460" w:lineRule="exact"/>
        <w:rPr>
          <w:rFonts w:hint="eastAsia" w:ascii="宋体" w:hAnsi="宋体" w:eastAsia="宋体" w:cs="宋体"/>
          <w:sz w:val="22"/>
          <w:szCs w:val="22"/>
        </w:rPr>
      </w:pPr>
    </w:p>
    <w:p>
      <w:pPr>
        <w:spacing w:line="460" w:lineRule="exact"/>
        <w:rPr>
          <w:rFonts w:hint="eastAsia" w:ascii="宋体" w:hAnsi="宋体" w:eastAsia="宋体" w:cs="宋体"/>
          <w:sz w:val="22"/>
          <w:szCs w:val="22"/>
        </w:rPr>
      </w:pPr>
    </w:p>
    <w:p>
      <w:pPr>
        <w:spacing w:line="460" w:lineRule="exact"/>
        <w:rPr>
          <w:rFonts w:hint="eastAsia" w:ascii="宋体" w:hAnsi="宋体" w:eastAsia="宋体" w:cs="宋体"/>
          <w:sz w:val="22"/>
          <w:szCs w:val="22"/>
        </w:rPr>
      </w:pPr>
      <w:r>
        <w:rPr>
          <w:rFonts w:hint="eastAsia" w:ascii="宋体" w:hAnsi="宋体" w:eastAsia="宋体" w:cs="宋体"/>
          <w:sz w:val="22"/>
          <w:szCs w:val="22"/>
        </w:rPr>
        <w:t>附：</w:t>
      </w:r>
    </w:p>
    <w:p>
      <w:pPr>
        <w:spacing w:line="46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授权代表姓名（签字）：</w:t>
      </w:r>
    </w:p>
    <w:tbl>
      <w:tblPr>
        <w:tblStyle w:val="37"/>
        <w:tblpPr w:leftFromText="180" w:rightFromText="180" w:vertAnchor="text" w:horzAnchor="margin" w:tblpXSpec="right" w:tblpY="1108"/>
        <w:tblW w:w="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vAlign w:val="top"/>
          </w:tcPr>
          <w:p>
            <w:pPr>
              <w:spacing w:line="460" w:lineRule="exact"/>
              <w:rPr>
                <w:rFonts w:hint="eastAsia" w:ascii="宋体" w:hAnsi="宋体" w:eastAsia="宋体" w:cs="宋体"/>
                <w:sz w:val="22"/>
                <w:szCs w:val="22"/>
              </w:rPr>
            </w:pPr>
          </w:p>
          <w:p>
            <w:pPr>
              <w:spacing w:line="460" w:lineRule="exact"/>
              <w:rPr>
                <w:rFonts w:hint="eastAsia" w:ascii="宋体" w:hAnsi="宋体" w:eastAsia="宋体" w:cs="宋体"/>
                <w:sz w:val="22"/>
                <w:szCs w:val="22"/>
              </w:rPr>
            </w:pPr>
          </w:p>
          <w:p>
            <w:pPr>
              <w:spacing w:line="460" w:lineRule="exact"/>
              <w:rPr>
                <w:rFonts w:hint="eastAsia" w:ascii="宋体" w:hAnsi="宋体" w:eastAsia="宋体" w:cs="宋体"/>
                <w:sz w:val="22"/>
                <w:szCs w:val="22"/>
              </w:rPr>
            </w:pPr>
          </w:p>
          <w:p>
            <w:pPr>
              <w:spacing w:line="460" w:lineRule="exact"/>
              <w:ind w:firstLine="1100" w:firstLineChars="500"/>
              <w:rPr>
                <w:rFonts w:hint="eastAsia" w:ascii="宋体" w:hAnsi="宋体" w:eastAsia="宋体" w:cs="宋体"/>
                <w:sz w:val="22"/>
                <w:szCs w:val="22"/>
              </w:rPr>
            </w:pPr>
            <w:r>
              <w:rPr>
                <w:rFonts w:hint="eastAsia" w:ascii="宋体" w:hAnsi="宋体" w:eastAsia="宋体" w:cs="宋体"/>
                <w:sz w:val="22"/>
                <w:szCs w:val="22"/>
              </w:rPr>
              <w:t>投标供应商代表身份证复印件</w:t>
            </w:r>
          </w:p>
          <w:p>
            <w:pPr>
              <w:spacing w:line="460" w:lineRule="exact"/>
              <w:ind w:firstLine="1760" w:firstLineChars="800"/>
              <w:rPr>
                <w:rFonts w:hint="eastAsia" w:ascii="宋体" w:hAnsi="宋体" w:eastAsia="宋体" w:cs="宋体"/>
                <w:sz w:val="22"/>
                <w:szCs w:val="22"/>
              </w:rPr>
            </w:pPr>
            <w:r>
              <w:rPr>
                <w:rFonts w:hint="eastAsia" w:ascii="宋体" w:hAnsi="宋体" w:eastAsia="宋体" w:cs="宋体"/>
                <w:sz w:val="22"/>
                <w:szCs w:val="22"/>
              </w:rPr>
              <w:t>（粘贴处）</w:t>
            </w:r>
          </w:p>
        </w:tc>
      </w:tr>
    </w:tbl>
    <w:p>
      <w:pPr>
        <w:spacing w:line="46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职务：</w:t>
      </w:r>
    </w:p>
    <w:p>
      <w:pPr>
        <w:spacing w:line="46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详细通讯地址：</w:t>
      </w:r>
    </w:p>
    <w:p>
      <w:pPr>
        <w:spacing w:line="46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电话：</w:t>
      </w:r>
    </w:p>
    <w:p>
      <w:pPr>
        <w:spacing w:line="46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传真：</w:t>
      </w:r>
    </w:p>
    <w:p>
      <w:pPr>
        <w:spacing w:line="46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邮政编码:</w:t>
      </w:r>
    </w:p>
    <w:p>
      <w:pPr>
        <w:spacing w:line="460" w:lineRule="exact"/>
        <w:rPr>
          <w:rFonts w:hint="eastAsia" w:ascii="宋体" w:hAnsi="宋体" w:eastAsia="宋体" w:cs="宋体"/>
          <w:sz w:val="22"/>
          <w:szCs w:val="22"/>
        </w:rPr>
      </w:pPr>
    </w:p>
    <w:p>
      <w:pPr>
        <w:spacing w:line="460" w:lineRule="exact"/>
        <w:rPr>
          <w:rFonts w:hint="eastAsia" w:ascii="宋体" w:hAnsi="宋体" w:eastAsia="宋体" w:cs="宋体"/>
          <w:b/>
          <w:bCs/>
          <w:sz w:val="22"/>
          <w:szCs w:val="22"/>
        </w:rPr>
      </w:pPr>
    </w:p>
    <w:p>
      <w:pPr>
        <w:spacing w:line="460" w:lineRule="exact"/>
        <w:rPr>
          <w:rFonts w:hint="eastAsia" w:ascii="宋体" w:hAnsi="宋体" w:eastAsia="宋体" w:cs="宋体"/>
          <w:b/>
          <w:bCs/>
          <w:sz w:val="22"/>
          <w:szCs w:val="22"/>
        </w:rPr>
      </w:pPr>
    </w:p>
    <w:p>
      <w:pPr>
        <w:spacing w:line="460" w:lineRule="exact"/>
        <w:rPr>
          <w:rFonts w:hint="eastAsia" w:ascii="宋体" w:hAnsi="宋体" w:eastAsia="宋体" w:cs="宋体"/>
          <w:b/>
          <w:bCs/>
          <w:sz w:val="22"/>
          <w:szCs w:val="22"/>
        </w:rPr>
      </w:pPr>
    </w:p>
    <w:p>
      <w:pPr>
        <w:spacing w:line="460" w:lineRule="exact"/>
        <w:rPr>
          <w:rFonts w:hint="eastAsia" w:ascii="宋体" w:hAnsi="宋体" w:eastAsia="宋体" w:cs="宋体"/>
          <w:b/>
          <w:bCs/>
          <w:sz w:val="22"/>
          <w:szCs w:val="22"/>
        </w:rPr>
      </w:pPr>
    </w:p>
    <w:p>
      <w:pPr>
        <w:spacing w:line="460" w:lineRule="exact"/>
        <w:rPr>
          <w:rFonts w:hint="eastAsia" w:ascii="宋体" w:hAnsi="宋体" w:eastAsia="宋体" w:cs="宋体"/>
          <w:b/>
          <w:sz w:val="22"/>
          <w:szCs w:val="22"/>
        </w:rPr>
      </w:pPr>
    </w:p>
    <w:p>
      <w:pPr>
        <w:spacing w:line="460" w:lineRule="exact"/>
        <w:rPr>
          <w:rFonts w:hint="eastAsia" w:ascii="宋体" w:hAnsi="宋体" w:eastAsia="宋体" w:cs="宋体"/>
          <w:sz w:val="28"/>
          <w:szCs w:val="28"/>
        </w:rPr>
      </w:pPr>
      <w:bookmarkStart w:id="44" w:name="_Toc465068311"/>
    </w:p>
    <w:p>
      <w:pPr>
        <w:spacing w:line="460" w:lineRule="exact"/>
        <w:rPr>
          <w:rFonts w:hint="eastAsia" w:ascii="宋体" w:hAnsi="宋体" w:eastAsia="宋体" w:cs="宋体"/>
          <w:b/>
          <w:sz w:val="22"/>
          <w:szCs w:val="22"/>
        </w:rPr>
      </w:pPr>
    </w:p>
    <w:p>
      <w:pPr>
        <w:spacing w:line="460" w:lineRule="exact"/>
        <w:rPr>
          <w:rFonts w:hint="eastAsia" w:ascii="宋体" w:hAnsi="宋体" w:eastAsia="宋体" w:cs="宋体"/>
          <w:b/>
          <w:sz w:val="22"/>
          <w:szCs w:val="22"/>
        </w:rPr>
      </w:pPr>
    </w:p>
    <w:p>
      <w:pPr>
        <w:spacing w:line="460" w:lineRule="exact"/>
        <w:rPr>
          <w:rFonts w:hint="eastAsia" w:ascii="宋体" w:hAnsi="宋体" w:eastAsia="宋体" w:cs="宋体"/>
          <w:b/>
          <w:sz w:val="22"/>
          <w:szCs w:val="22"/>
        </w:rPr>
      </w:pPr>
    </w:p>
    <w:p>
      <w:pPr>
        <w:spacing w:after="240" w:line="400" w:lineRule="exact"/>
        <w:jc w:val="center"/>
        <w:rPr>
          <w:rFonts w:hint="eastAsia" w:ascii="宋体" w:hAnsi="宋体" w:eastAsia="宋体" w:cs="宋体"/>
          <w:b/>
          <w:sz w:val="24"/>
        </w:rPr>
      </w:pPr>
    </w:p>
    <w:p>
      <w:pPr>
        <w:numPr>
          <w:ilvl w:val="0"/>
          <w:numId w:val="0"/>
        </w:numPr>
        <w:tabs>
          <w:tab w:val="left" w:pos="0"/>
          <w:tab w:val="left" w:pos="600"/>
        </w:tabs>
        <w:spacing w:line="480" w:lineRule="auto"/>
        <w:ind w:leftChars="0"/>
        <w:rPr>
          <w:rFonts w:hint="eastAsia" w:ascii="宋体" w:hAnsi="宋体" w:eastAsia="宋体" w:cs="宋体"/>
          <w:b/>
          <w:bCs/>
          <w:sz w:val="22"/>
          <w:szCs w:val="22"/>
          <w:u w:val="thick"/>
        </w:rPr>
      </w:pPr>
      <w:r>
        <w:rPr>
          <w:rFonts w:hint="eastAsia" w:ascii="宋体" w:hAnsi="宋体" w:eastAsia="宋体" w:cs="宋体"/>
          <w:b/>
          <w:sz w:val="22"/>
          <w:lang w:eastAsia="zh-CN"/>
        </w:rPr>
        <w:t>（</w:t>
      </w:r>
      <w:r>
        <w:rPr>
          <w:rFonts w:hint="eastAsia" w:ascii="宋体" w:hAnsi="宋体" w:eastAsia="宋体" w:cs="宋体"/>
          <w:b/>
          <w:sz w:val="22"/>
          <w:lang w:val="en-US" w:eastAsia="zh-CN"/>
        </w:rPr>
        <w:t>3</w:t>
      </w:r>
      <w:r>
        <w:rPr>
          <w:rFonts w:hint="eastAsia" w:ascii="宋体" w:hAnsi="宋体" w:eastAsia="宋体" w:cs="宋体"/>
          <w:b/>
          <w:sz w:val="22"/>
          <w:lang w:eastAsia="zh-CN"/>
        </w:rPr>
        <w:t>）</w:t>
      </w:r>
      <w:r>
        <w:rPr>
          <w:rFonts w:hint="eastAsia" w:ascii="宋体" w:hAnsi="宋体" w:eastAsia="宋体" w:cs="宋体"/>
          <w:b/>
          <w:sz w:val="22"/>
          <w:lang w:val="en-US" w:eastAsia="zh-CN"/>
        </w:rPr>
        <w:t>投标供应商有效</w:t>
      </w:r>
      <w:r>
        <w:rPr>
          <w:rFonts w:hint="eastAsia" w:ascii="宋体" w:hAnsi="宋体" w:eastAsia="宋体" w:cs="宋体"/>
          <w:b/>
          <w:sz w:val="22"/>
          <w:lang w:eastAsia="zh-CN"/>
        </w:rPr>
        <w:t>营业执照副本</w:t>
      </w:r>
      <w:r>
        <w:rPr>
          <w:rFonts w:hint="eastAsia" w:ascii="宋体" w:hAnsi="宋体" w:eastAsia="宋体" w:cs="宋体"/>
          <w:b/>
          <w:sz w:val="22"/>
        </w:rPr>
        <w:t>（复印件盖公章）</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bCs/>
          <w:color w:val="000000"/>
          <w:sz w:val="24"/>
          <w:szCs w:val="24"/>
        </w:rPr>
      </w:pPr>
      <w:bookmarkStart w:id="45" w:name="_Toc415562271"/>
      <w:bookmarkStart w:id="46" w:name="_Toc338256251"/>
      <w:bookmarkStart w:id="47" w:name="_Toc329957904"/>
      <w:bookmarkStart w:id="48" w:name="_Toc334795740"/>
      <w:r>
        <w:rPr>
          <w:rFonts w:hint="eastAsia" w:ascii="宋体" w:hAnsi="宋体" w:eastAsia="宋体" w:cs="宋体"/>
          <w:b/>
          <w:bCs/>
          <w:color w:val="000000"/>
          <w:sz w:val="24"/>
          <w:szCs w:val="24"/>
        </w:rPr>
        <w:br w:type="page"/>
      </w:r>
      <w:r>
        <w:rPr>
          <w:rFonts w:hint="eastAsia" w:ascii="宋体" w:hAnsi="宋体" w:eastAsia="宋体" w:cs="宋体"/>
          <w:b/>
          <w:bCs/>
          <w:color w:val="000000"/>
          <w:sz w:val="24"/>
          <w:szCs w:val="24"/>
        </w:rPr>
        <w:t>附件</w:t>
      </w:r>
      <w:r>
        <w:rPr>
          <w:rFonts w:hint="eastAsia" w:ascii="宋体" w:hAnsi="宋体" w:cs="宋体"/>
          <w:b/>
          <w:bCs/>
          <w:color w:val="000000"/>
          <w:sz w:val="24"/>
          <w:szCs w:val="24"/>
          <w:lang w:val="en-US" w:eastAsia="zh-CN"/>
        </w:rPr>
        <w:t>六</w:t>
      </w:r>
      <w:r>
        <w:rPr>
          <w:rFonts w:hint="eastAsia" w:ascii="宋体" w:hAnsi="宋体" w:eastAsia="宋体" w:cs="宋体"/>
          <w:b/>
          <w:bCs/>
          <w:color w:val="000000"/>
          <w:sz w:val="24"/>
          <w:szCs w:val="24"/>
        </w:rPr>
        <w:t xml:space="preserve">  </w:t>
      </w:r>
      <w:bookmarkEnd w:id="45"/>
      <w:bookmarkEnd w:id="46"/>
      <w:bookmarkEnd w:id="47"/>
      <w:bookmarkEnd w:id="48"/>
      <w:r>
        <w:rPr>
          <w:rFonts w:hint="eastAsia" w:ascii="宋体" w:hAnsi="宋体" w:eastAsia="宋体" w:cs="宋体"/>
          <w:b/>
          <w:bCs/>
          <w:color w:val="000000"/>
          <w:sz w:val="24"/>
          <w:szCs w:val="24"/>
        </w:rPr>
        <w:t>项目组人员情况介绍</w:t>
      </w:r>
    </w:p>
    <w:p>
      <w:pPr>
        <w:overflowPunct w:val="0"/>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（1）项目技术人员概况</w:t>
      </w:r>
    </w:p>
    <w:p>
      <w:pPr>
        <w:overflowPunct w:val="0"/>
        <w:rPr>
          <w:rFonts w:hint="eastAsia" w:ascii="宋体" w:hAnsi="宋体" w:eastAsia="宋体" w:cs="宋体"/>
          <w:sz w:val="22"/>
          <w:szCs w:val="22"/>
        </w:rPr>
      </w:pPr>
      <w:r>
        <w:rPr>
          <w:rFonts w:hint="eastAsia" w:ascii="宋体" w:hAnsi="宋体" w:eastAsia="宋体" w:cs="宋体"/>
          <w:b/>
          <w:sz w:val="24"/>
        </w:rPr>
        <w:t>项目名称：</w:t>
      </w:r>
      <w:r>
        <w:rPr>
          <w:rFonts w:hint="eastAsia" w:ascii="宋体" w:hAnsi="宋体" w:eastAsia="宋体" w:cs="宋体"/>
          <w:b/>
          <w:sz w:val="22"/>
        </w:rPr>
        <w:t xml:space="preserve">                                          项目编号：</w:t>
      </w:r>
      <w:r>
        <w:rPr>
          <w:rFonts w:hint="eastAsia" w:ascii="宋体" w:hAnsi="宋体" w:eastAsia="宋体" w:cs="宋体"/>
          <w:sz w:val="22"/>
          <w:szCs w:val="22"/>
        </w:rPr>
        <w:t xml:space="preserve"> </w:t>
      </w:r>
    </w:p>
    <w:tbl>
      <w:tblPr>
        <w:tblStyle w:val="37"/>
        <w:tblpPr w:leftFromText="180" w:rightFromText="180" w:vertAnchor="text" w:tblpY="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836"/>
        <w:gridCol w:w="836"/>
        <w:gridCol w:w="720"/>
        <w:gridCol w:w="720"/>
        <w:gridCol w:w="1208"/>
        <w:gridCol w:w="1188"/>
        <w:gridCol w:w="2824"/>
        <w:gridCol w:w="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720" w:type="dxa"/>
            <w:noWrap w:val="0"/>
            <w:vAlign w:val="center"/>
          </w:tcPr>
          <w:p>
            <w:pPr>
              <w:overflowPunct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序号</w:t>
            </w:r>
          </w:p>
        </w:tc>
        <w:tc>
          <w:tcPr>
            <w:tcW w:w="836" w:type="dxa"/>
            <w:noWrap w:val="0"/>
            <w:vAlign w:val="center"/>
          </w:tcPr>
          <w:p>
            <w:pPr>
              <w:overflowPunct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姓名</w:t>
            </w:r>
          </w:p>
        </w:tc>
        <w:tc>
          <w:tcPr>
            <w:tcW w:w="836" w:type="dxa"/>
            <w:noWrap w:val="0"/>
            <w:vAlign w:val="center"/>
          </w:tcPr>
          <w:p>
            <w:pPr>
              <w:overflowPunct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性别</w:t>
            </w:r>
          </w:p>
        </w:tc>
        <w:tc>
          <w:tcPr>
            <w:tcW w:w="720" w:type="dxa"/>
            <w:noWrap w:val="0"/>
            <w:vAlign w:val="center"/>
          </w:tcPr>
          <w:p>
            <w:pPr>
              <w:overflowPunct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年龄</w:t>
            </w:r>
          </w:p>
        </w:tc>
        <w:tc>
          <w:tcPr>
            <w:tcW w:w="720" w:type="dxa"/>
            <w:noWrap w:val="0"/>
            <w:vAlign w:val="center"/>
          </w:tcPr>
          <w:p>
            <w:pPr>
              <w:overflowPunct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学历</w:t>
            </w:r>
          </w:p>
        </w:tc>
        <w:tc>
          <w:tcPr>
            <w:tcW w:w="1208" w:type="dxa"/>
            <w:noWrap w:val="0"/>
            <w:vAlign w:val="center"/>
          </w:tcPr>
          <w:p>
            <w:pPr>
              <w:overflowPunct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资质证书</w:t>
            </w:r>
          </w:p>
        </w:tc>
        <w:tc>
          <w:tcPr>
            <w:tcW w:w="1188" w:type="dxa"/>
            <w:noWrap w:val="0"/>
            <w:vAlign w:val="center"/>
          </w:tcPr>
          <w:p>
            <w:pPr>
              <w:overflowPunct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现任职务</w:t>
            </w:r>
          </w:p>
        </w:tc>
        <w:tc>
          <w:tcPr>
            <w:tcW w:w="2824" w:type="dxa"/>
            <w:noWrap w:val="0"/>
            <w:vAlign w:val="center"/>
          </w:tcPr>
          <w:p>
            <w:pPr>
              <w:overflowPunct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从事相关行业服务简历、年限</w:t>
            </w:r>
          </w:p>
        </w:tc>
        <w:tc>
          <w:tcPr>
            <w:tcW w:w="720" w:type="dxa"/>
            <w:noWrap w:val="0"/>
            <w:vAlign w:val="center"/>
          </w:tcPr>
          <w:p>
            <w:pPr>
              <w:overflowPunct w:val="0"/>
              <w:spacing w:line="360" w:lineRule="auto"/>
              <w:jc w:val="center"/>
              <w:rPr>
                <w:rFonts w:hint="eastAsia" w:ascii="宋体" w:hAnsi="宋体" w:eastAsia="宋体" w:cs="宋体"/>
                <w:sz w:val="22"/>
                <w:szCs w:val="22"/>
              </w:rPr>
            </w:pPr>
            <w:r>
              <w:rPr>
                <w:rFonts w:hint="eastAsia" w:ascii="宋体" w:hAnsi="宋体" w:eastAsia="宋体" w:cs="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1208" w:type="dxa"/>
            <w:noWrap w:val="0"/>
            <w:vAlign w:val="center"/>
          </w:tcPr>
          <w:p>
            <w:pPr>
              <w:overflowPunct w:val="0"/>
              <w:spacing w:line="360" w:lineRule="auto"/>
              <w:jc w:val="center"/>
              <w:rPr>
                <w:rFonts w:hint="eastAsia" w:ascii="宋体" w:hAnsi="宋体" w:eastAsia="宋体" w:cs="宋体"/>
                <w:sz w:val="22"/>
                <w:szCs w:val="22"/>
              </w:rPr>
            </w:pPr>
          </w:p>
        </w:tc>
        <w:tc>
          <w:tcPr>
            <w:tcW w:w="1188" w:type="dxa"/>
            <w:noWrap w:val="0"/>
            <w:vAlign w:val="center"/>
          </w:tcPr>
          <w:p>
            <w:pPr>
              <w:overflowPunct w:val="0"/>
              <w:spacing w:line="360" w:lineRule="auto"/>
              <w:jc w:val="center"/>
              <w:rPr>
                <w:rFonts w:hint="eastAsia" w:ascii="宋体" w:hAnsi="宋体" w:eastAsia="宋体" w:cs="宋体"/>
                <w:sz w:val="22"/>
                <w:szCs w:val="22"/>
              </w:rPr>
            </w:pPr>
          </w:p>
        </w:tc>
        <w:tc>
          <w:tcPr>
            <w:tcW w:w="2824" w:type="dxa"/>
            <w:noWrap w:val="0"/>
            <w:vAlign w:val="top"/>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1208" w:type="dxa"/>
            <w:noWrap w:val="0"/>
            <w:vAlign w:val="center"/>
          </w:tcPr>
          <w:p>
            <w:pPr>
              <w:overflowPunct w:val="0"/>
              <w:spacing w:line="360" w:lineRule="auto"/>
              <w:jc w:val="center"/>
              <w:rPr>
                <w:rFonts w:hint="eastAsia" w:ascii="宋体" w:hAnsi="宋体" w:eastAsia="宋体" w:cs="宋体"/>
                <w:sz w:val="22"/>
                <w:szCs w:val="22"/>
              </w:rPr>
            </w:pPr>
          </w:p>
        </w:tc>
        <w:tc>
          <w:tcPr>
            <w:tcW w:w="1188" w:type="dxa"/>
            <w:noWrap w:val="0"/>
            <w:vAlign w:val="center"/>
          </w:tcPr>
          <w:p>
            <w:pPr>
              <w:overflowPunct w:val="0"/>
              <w:spacing w:line="360" w:lineRule="auto"/>
              <w:jc w:val="center"/>
              <w:rPr>
                <w:rFonts w:hint="eastAsia" w:ascii="宋体" w:hAnsi="宋体" w:eastAsia="宋体" w:cs="宋体"/>
                <w:sz w:val="22"/>
                <w:szCs w:val="22"/>
              </w:rPr>
            </w:pPr>
          </w:p>
        </w:tc>
        <w:tc>
          <w:tcPr>
            <w:tcW w:w="2824" w:type="dxa"/>
            <w:noWrap w:val="0"/>
            <w:vAlign w:val="top"/>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1208" w:type="dxa"/>
            <w:noWrap w:val="0"/>
            <w:vAlign w:val="center"/>
          </w:tcPr>
          <w:p>
            <w:pPr>
              <w:overflowPunct w:val="0"/>
              <w:spacing w:line="360" w:lineRule="auto"/>
              <w:jc w:val="center"/>
              <w:rPr>
                <w:rFonts w:hint="eastAsia" w:ascii="宋体" w:hAnsi="宋体" w:eastAsia="宋体" w:cs="宋体"/>
                <w:sz w:val="22"/>
                <w:szCs w:val="22"/>
              </w:rPr>
            </w:pPr>
          </w:p>
        </w:tc>
        <w:tc>
          <w:tcPr>
            <w:tcW w:w="1188" w:type="dxa"/>
            <w:noWrap w:val="0"/>
            <w:vAlign w:val="center"/>
          </w:tcPr>
          <w:p>
            <w:pPr>
              <w:overflowPunct w:val="0"/>
              <w:spacing w:line="360" w:lineRule="auto"/>
              <w:jc w:val="center"/>
              <w:rPr>
                <w:rFonts w:hint="eastAsia" w:ascii="宋体" w:hAnsi="宋体" w:eastAsia="宋体" w:cs="宋体"/>
                <w:sz w:val="22"/>
                <w:szCs w:val="22"/>
              </w:rPr>
            </w:pPr>
          </w:p>
        </w:tc>
        <w:tc>
          <w:tcPr>
            <w:tcW w:w="2824" w:type="dxa"/>
            <w:noWrap w:val="0"/>
            <w:vAlign w:val="top"/>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1208" w:type="dxa"/>
            <w:noWrap w:val="0"/>
            <w:vAlign w:val="center"/>
          </w:tcPr>
          <w:p>
            <w:pPr>
              <w:overflowPunct w:val="0"/>
              <w:spacing w:line="360" w:lineRule="auto"/>
              <w:jc w:val="center"/>
              <w:rPr>
                <w:rFonts w:hint="eastAsia" w:ascii="宋体" w:hAnsi="宋体" w:eastAsia="宋体" w:cs="宋体"/>
                <w:sz w:val="22"/>
                <w:szCs w:val="22"/>
              </w:rPr>
            </w:pPr>
          </w:p>
        </w:tc>
        <w:tc>
          <w:tcPr>
            <w:tcW w:w="1188" w:type="dxa"/>
            <w:noWrap w:val="0"/>
            <w:vAlign w:val="center"/>
          </w:tcPr>
          <w:p>
            <w:pPr>
              <w:overflowPunct w:val="0"/>
              <w:spacing w:line="360" w:lineRule="auto"/>
              <w:jc w:val="center"/>
              <w:rPr>
                <w:rFonts w:hint="eastAsia" w:ascii="宋体" w:hAnsi="宋体" w:eastAsia="宋体" w:cs="宋体"/>
                <w:sz w:val="22"/>
                <w:szCs w:val="22"/>
              </w:rPr>
            </w:pPr>
          </w:p>
        </w:tc>
        <w:tc>
          <w:tcPr>
            <w:tcW w:w="2824" w:type="dxa"/>
            <w:noWrap w:val="0"/>
            <w:vAlign w:val="top"/>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1208" w:type="dxa"/>
            <w:noWrap w:val="0"/>
            <w:vAlign w:val="center"/>
          </w:tcPr>
          <w:p>
            <w:pPr>
              <w:overflowPunct w:val="0"/>
              <w:spacing w:line="360" w:lineRule="auto"/>
              <w:jc w:val="center"/>
              <w:rPr>
                <w:rFonts w:hint="eastAsia" w:ascii="宋体" w:hAnsi="宋体" w:eastAsia="宋体" w:cs="宋体"/>
                <w:sz w:val="22"/>
                <w:szCs w:val="22"/>
              </w:rPr>
            </w:pPr>
          </w:p>
        </w:tc>
        <w:tc>
          <w:tcPr>
            <w:tcW w:w="1188" w:type="dxa"/>
            <w:noWrap w:val="0"/>
            <w:vAlign w:val="center"/>
          </w:tcPr>
          <w:p>
            <w:pPr>
              <w:overflowPunct w:val="0"/>
              <w:spacing w:line="360" w:lineRule="auto"/>
              <w:jc w:val="center"/>
              <w:rPr>
                <w:rFonts w:hint="eastAsia" w:ascii="宋体" w:hAnsi="宋体" w:eastAsia="宋体" w:cs="宋体"/>
                <w:sz w:val="22"/>
                <w:szCs w:val="22"/>
              </w:rPr>
            </w:pPr>
          </w:p>
        </w:tc>
        <w:tc>
          <w:tcPr>
            <w:tcW w:w="2824" w:type="dxa"/>
            <w:noWrap w:val="0"/>
            <w:vAlign w:val="top"/>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836"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c>
          <w:tcPr>
            <w:tcW w:w="1208" w:type="dxa"/>
            <w:noWrap w:val="0"/>
            <w:vAlign w:val="center"/>
          </w:tcPr>
          <w:p>
            <w:pPr>
              <w:overflowPunct w:val="0"/>
              <w:spacing w:line="360" w:lineRule="auto"/>
              <w:jc w:val="center"/>
              <w:rPr>
                <w:rFonts w:hint="eastAsia" w:ascii="宋体" w:hAnsi="宋体" w:eastAsia="宋体" w:cs="宋体"/>
                <w:sz w:val="22"/>
                <w:szCs w:val="22"/>
              </w:rPr>
            </w:pPr>
          </w:p>
        </w:tc>
        <w:tc>
          <w:tcPr>
            <w:tcW w:w="1188" w:type="dxa"/>
            <w:noWrap w:val="0"/>
            <w:vAlign w:val="center"/>
          </w:tcPr>
          <w:p>
            <w:pPr>
              <w:overflowPunct w:val="0"/>
              <w:spacing w:line="360" w:lineRule="auto"/>
              <w:jc w:val="center"/>
              <w:rPr>
                <w:rFonts w:hint="eastAsia" w:ascii="宋体" w:hAnsi="宋体" w:eastAsia="宋体" w:cs="宋体"/>
                <w:sz w:val="22"/>
                <w:szCs w:val="22"/>
              </w:rPr>
            </w:pPr>
          </w:p>
        </w:tc>
        <w:tc>
          <w:tcPr>
            <w:tcW w:w="2824" w:type="dxa"/>
            <w:noWrap w:val="0"/>
            <w:vAlign w:val="top"/>
          </w:tcPr>
          <w:p>
            <w:pPr>
              <w:overflowPunct w:val="0"/>
              <w:spacing w:line="360" w:lineRule="auto"/>
              <w:jc w:val="center"/>
              <w:rPr>
                <w:rFonts w:hint="eastAsia" w:ascii="宋体" w:hAnsi="宋体" w:eastAsia="宋体" w:cs="宋体"/>
                <w:sz w:val="22"/>
                <w:szCs w:val="22"/>
              </w:rPr>
            </w:pPr>
          </w:p>
        </w:tc>
        <w:tc>
          <w:tcPr>
            <w:tcW w:w="720" w:type="dxa"/>
            <w:noWrap w:val="0"/>
            <w:vAlign w:val="center"/>
          </w:tcPr>
          <w:p>
            <w:pPr>
              <w:overflowPunct w:val="0"/>
              <w:spacing w:line="360" w:lineRule="auto"/>
              <w:jc w:val="center"/>
              <w:rPr>
                <w:rFonts w:hint="eastAsia" w:ascii="宋体" w:hAnsi="宋体" w:eastAsia="宋体" w:cs="宋体"/>
                <w:sz w:val="22"/>
                <w:szCs w:val="22"/>
              </w:rPr>
            </w:pPr>
          </w:p>
        </w:tc>
      </w:tr>
    </w:tbl>
    <w:p>
      <w:pPr>
        <w:pStyle w:val="22"/>
        <w:spacing w:line="400" w:lineRule="atLeast"/>
        <w:ind w:left="660" w:hanging="660" w:hangingChars="300"/>
        <w:rPr>
          <w:rFonts w:hint="eastAsia" w:ascii="宋体" w:hAnsi="宋体" w:eastAsia="宋体" w:cs="宋体"/>
          <w:sz w:val="22"/>
          <w:szCs w:val="22"/>
        </w:rPr>
      </w:pPr>
      <w:r>
        <w:rPr>
          <w:rFonts w:hint="eastAsia" w:ascii="宋体" w:hAnsi="宋体" w:eastAsia="宋体" w:cs="宋体"/>
          <w:sz w:val="22"/>
          <w:szCs w:val="22"/>
        </w:rPr>
        <w:t>注：1、此表仅提供了表格形式，供应商可按此表格复制。</w:t>
      </w:r>
    </w:p>
    <w:p>
      <w:pPr>
        <w:pStyle w:val="22"/>
        <w:spacing w:line="400" w:lineRule="atLeast"/>
        <w:ind w:left="660" w:hanging="660" w:hangingChars="300"/>
        <w:rPr>
          <w:rFonts w:hint="eastAsia" w:ascii="宋体" w:hAnsi="宋体" w:eastAsia="宋体" w:cs="宋体"/>
          <w:sz w:val="22"/>
          <w:szCs w:val="22"/>
        </w:rPr>
      </w:pPr>
      <w:r>
        <w:rPr>
          <w:rFonts w:hint="eastAsia" w:ascii="宋体" w:hAnsi="宋体" w:eastAsia="宋体" w:cs="宋体"/>
          <w:sz w:val="22"/>
          <w:szCs w:val="22"/>
        </w:rPr>
        <w:t xml:space="preserve">    2、提供资质证书复印件加盖公章，携带原件备查</w:t>
      </w:r>
    </w:p>
    <w:p>
      <w:pPr>
        <w:overflowPunct w:val="0"/>
        <w:spacing w:line="360" w:lineRule="exact"/>
        <w:rPr>
          <w:rFonts w:hint="eastAsia" w:ascii="宋体" w:hAnsi="宋体" w:eastAsia="宋体" w:cs="宋体"/>
          <w:sz w:val="22"/>
          <w:szCs w:val="22"/>
        </w:rPr>
      </w:pPr>
      <w:r>
        <w:rPr>
          <w:rFonts w:hint="eastAsia" w:ascii="宋体" w:hAnsi="宋体" w:eastAsia="宋体" w:cs="宋体"/>
          <w:sz w:val="22"/>
          <w:szCs w:val="22"/>
          <w:lang w:eastAsia="zh-CN"/>
        </w:rPr>
        <w:t>投标供应商</w:t>
      </w:r>
      <w:r>
        <w:rPr>
          <w:rFonts w:hint="eastAsia" w:ascii="宋体" w:hAnsi="宋体" w:eastAsia="宋体" w:cs="宋体"/>
          <w:sz w:val="22"/>
          <w:szCs w:val="22"/>
        </w:rPr>
        <w:t>全称（公章）：</w:t>
      </w:r>
    </w:p>
    <w:p>
      <w:pPr>
        <w:overflowPunct w:val="0"/>
        <w:spacing w:line="360" w:lineRule="exact"/>
        <w:rPr>
          <w:rFonts w:hint="eastAsia" w:ascii="宋体" w:hAnsi="宋体" w:eastAsia="宋体" w:cs="宋体"/>
          <w:sz w:val="22"/>
          <w:szCs w:val="22"/>
        </w:rPr>
      </w:pPr>
      <w:r>
        <w:rPr>
          <w:rFonts w:hint="eastAsia" w:ascii="宋体" w:hAnsi="宋体" w:eastAsia="宋体" w:cs="宋体"/>
          <w:sz w:val="22"/>
          <w:szCs w:val="22"/>
        </w:rPr>
        <w:t>法定代表人或授权代表 (签字或盖章)：</w:t>
      </w:r>
    </w:p>
    <w:p>
      <w:pPr>
        <w:overflowPunct w:val="0"/>
        <w:spacing w:line="400" w:lineRule="exact"/>
        <w:rPr>
          <w:rFonts w:hint="eastAsia" w:ascii="宋体" w:hAnsi="宋体" w:eastAsia="宋体" w:cs="宋体"/>
          <w:sz w:val="22"/>
          <w:szCs w:val="22"/>
        </w:rPr>
      </w:pPr>
      <w:r>
        <w:rPr>
          <w:rFonts w:hint="eastAsia" w:ascii="宋体" w:hAnsi="宋体" w:eastAsia="宋体" w:cs="宋体"/>
          <w:sz w:val="22"/>
          <w:szCs w:val="22"/>
        </w:rPr>
        <w:t>日期：     年    月    日</w:t>
      </w:r>
    </w:p>
    <w:p>
      <w:pPr>
        <w:overflowPunct w:val="0"/>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（2）项目主要负责人简历表</w:t>
      </w:r>
    </w:p>
    <w:p>
      <w:pPr>
        <w:pStyle w:val="22"/>
        <w:spacing w:line="400" w:lineRule="atLeast"/>
        <w:ind w:left="663" w:hanging="663" w:hangingChars="300"/>
        <w:rPr>
          <w:rFonts w:hint="eastAsia" w:ascii="宋体" w:hAnsi="宋体" w:eastAsia="宋体" w:cs="宋体"/>
          <w:b/>
          <w:sz w:val="22"/>
        </w:rPr>
      </w:pPr>
      <w:r>
        <w:rPr>
          <w:rFonts w:hint="eastAsia" w:ascii="宋体" w:hAnsi="宋体" w:eastAsia="宋体" w:cs="宋体"/>
          <w:b/>
          <w:sz w:val="22"/>
        </w:rPr>
        <w:t>项目名称：                                            项目编号：</w:t>
      </w:r>
    </w:p>
    <w:tbl>
      <w:tblPr>
        <w:tblStyle w:val="3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601"/>
        <w:gridCol w:w="1598"/>
        <w:gridCol w:w="1708"/>
        <w:gridCol w:w="1598"/>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0" w:type="dxa"/>
            <w:tcBorders>
              <w:top w:val="single" w:color="auto" w:sz="12" w:space="0"/>
              <w:left w:val="single" w:color="auto" w:sz="12"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r>
              <w:rPr>
                <w:rFonts w:hint="eastAsia" w:ascii="宋体" w:hAnsi="宋体" w:eastAsia="宋体" w:cs="宋体"/>
                <w:sz w:val="22"/>
              </w:rPr>
              <w:t>姓 名</w:t>
            </w:r>
          </w:p>
        </w:tc>
        <w:tc>
          <w:tcPr>
            <w:tcW w:w="1601" w:type="dxa"/>
            <w:tcBorders>
              <w:top w:val="single" w:color="auto" w:sz="12" w:space="0"/>
              <w:left w:val="single" w:color="auto" w:sz="6"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p>
        </w:tc>
        <w:tc>
          <w:tcPr>
            <w:tcW w:w="1598" w:type="dxa"/>
            <w:tcBorders>
              <w:top w:val="single" w:color="auto" w:sz="12" w:space="0"/>
              <w:left w:val="single" w:color="auto" w:sz="6"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r>
              <w:rPr>
                <w:rFonts w:hint="eastAsia" w:ascii="宋体" w:hAnsi="宋体" w:eastAsia="宋体" w:cs="宋体"/>
                <w:sz w:val="22"/>
              </w:rPr>
              <w:t>性 别</w:t>
            </w:r>
          </w:p>
        </w:tc>
        <w:tc>
          <w:tcPr>
            <w:tcW w:w="1708" w:type="dxa"/>
            <w:tcBorders>
              <w:top w:val="single" w:color="auto" w:sz="12" w:space="0"/>
              <w:left w:val="single" w:color="auto" w:sz="6"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p>
        </w:tc>
        <w:tc>
          <w:tcPr>
            <w:tcW w:w="1598" w:type="dxa"/>
            <w:tcBorders>
              <w:top w:val="single" w:color="auto" w:sz="12" w:space="0"/>
              <w:left w:val="single" w:color="auto" w:sz="6"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r>
              <w:rPr>
                <w:rFonts w:hint="eastAsia" w:ascii="宋体" w:hAnsi="宋体" w:eastAsia="宋体" w:cs="宋体"/>
                <w:sz w:val="22"/>
              </w:rPr>
              <w:t>年 龄</w:t>
            </w:r>
          </w:p>
        </w:tc>
        <w:tc>
          <w:tcPr>
            <w:tcW w:w="1814" w:type="dxa"/>
            <w:tcBorders>
              <w:top w:val="single" w:color="auto" w:sz="12" w:space="0"/>
              <w:left w:val="single" w:color="auto" w:sz="6" w:space="0"/>
              <w:bottom w:val="single" w:color="auto" w:sz="6" w:space="0"/>
              <w:right w:val="single" w:color="auto" w:sz="12" w:space="0"/>
            </w:tcBorders>
            <w:noWrap w:val="0"/>
            <w:vAlign w:val="center"/>
          </w:tcPr>
          <w:p>
            <w:pPr>
              <w:pStyle w:val="22"/>
              <w:spacing w:after="120" w:line="400" w:lineRule="atLeast"/>
              <w:ind w:left="660" w:hanging="660" w:hangingChars="300"/>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0" w:type="dxa"/>
            <w:tcBorders>
              <w:top w:val="single" w:color="auto" w:sz="6" w:space="0"/>
              <w:left w:val="single" w:color="auto" w:sz="12"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r>
              <w:rPr>
                <w:rFonts w:hint="eastAsia" w:ascii="宋体" w:hAnsi="宋体" w:eastAsia="宋体" w:cs="宋体"/>
                <w:sz w:val="22"/>
              </w:rPr>
              <w:t>学 历</w:t>
            </w:r>
          </w:p>
        </w:tc>
        <w:tc>
          <w:tcPr>
            <w:tcW w:w="1601" w:type="dxa"/>
            <w:tcBorders>
              <w:top w:val="single" w:color="auto" w:sz="6" w:space="0"/>
              <w:left w:val="single" w:color="auto" w:sz="6"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p>
        </w:tc>
        <w:tc>
          <w:tcPr>
            <w:tcW w:w="1598" w:type="dxa"/>
            <w:tcBorders>
              <w:top w:val="single" w:color="auto" w:sz="6" w:space="0"/>
              <w:left w:val="single" w:color="auto" w:sz="6"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r>
              <w:rPr>
                <w:rFonts w:hint="eastAsia" w:ascii="宋体" w:hAnsi="宋体" w:eastAsia="宋体" w:cs="宋体"/>
                <w:sz w:val="22"/>
              </w:rPr>
              <w:t>职 称</w:t>
            </w:r>
          </w:p>
        </w:tc>
        <w:tc>
          <w:tcPr>
            <w:tcW w:w="1708" w:type="dxa"/>
            <w:tcBorders>
              <w:top w:val="single" w:color="auto" w:sz="6" w:space="0"/>
              <w:left w:val="single" w:color="auto" w:sz="6"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p>
        </w:tc>
        <w:tc>
          <w:tcPr>
            <w:tcW w:w="1598" w:type="dxa"/>
            <w:tcBorders>
              <w:top w:val="single" w:color="auto" w:sz="6" w:space="0"/>
              <w:left w:val="single" w:color="auto" w:sz="6"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r>
              <w:rPr>
                <w:rFonts w:hint="eastAsia" w:ascii="宋体" w:hAnsi="宋体" w:eastAsia="宋体" w:cs="宋体"/>
                <w:sz w:val="22"/>
              </w:rPr>
              <w:t>职 务</w:t>
            </w:r>
          </w:p>
        </w:tc>
        <w:tc>
          <w:tcPr>
            <w:tcW w:w="1814" w:type="dxa"/>
            <w:tcBorders>
              <w:top w:val="single" w:color="auto" w:sz="6" w:space="0"/>
              <w:left w:val="single" w:color="auto" w:sz="6" w:space="0"/>
              <w:bottom w:val="single" w:color="auto" w:sz="6" w:space="0"/>
              <w:right w:val="single" w:color="auto" w:sz="12" w:space="0"/>
            </w:tcBorders>
            <w:noWrap w:val="0"/>
            <w:vAlign w:val="center"/>
          </w:tcPr>
          <w:p>
            <w:pPr>
              <w:pStyle w:val="22"/>
              <w:spacing w:after="120" w:line="400" w:lineRule="atLeast"/>
              <w:ind w:left="660" w:hanging="660" w:hangingChars="300"/>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70" w:type="dxa"/>
            <w:tcBorders>
              <w:top w:val="single" w:color="auto" w:sz="6" w:space="0"/>
              <w:left w:val="single" w:color="auto" w:sz="12"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r>
              <w:rPr>
                <w:rFonts w:hint="eastAsia" w:ascii="宋体" w:hAnsi="宋体" w:eastAsia="宋体" w:cs="宋体"/>
                <w:sz w:val="22"/>
              </w:rPr>
              <w:t>联系电话</w:t>
            </w:r>
          </w:p>
        </w:tc>
        <w:tc>
          <w:tcPr>
            <w:tcW w:w="3199" w:type="dxa"/>
            <w:gridSpan w:val="2"/>
            <w:tcBorders>
              <w:top w:val="single" w:color="auto" w:sz="6" w:space="0"/>
              <w:left w:val="single" w:color="auto" w:sz="6"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p>
        </w:tc>
        <w:tc>
          <w:tcPr>
            <w:tcW w:w="1708" w:type="dxa"/>
            <w:tcBorders>
              <w:top w:val="single" w:color="auto" w:sz="6" w:space="0"/>
              <w:left w:val="single" w:color="auto" w:sz="6" w:space="0"/>
              <w:bottom w:val="single" w:color="auto" w:sz="6" w:space="0"/>
              <w:right w:val="single" w:color="auto" w:sz="6" w:space="0"/>
            </w:tcBorders>
            <w:noWrap w:val="0"/>
            <w:vAlign w:val="center"/>
          </w:tcPr>
          <w:p>
            <w:pPr>
              <w:pStyle w:val="22"/>
              <w:spacing w:after="120" w:line="400" w:lineRule="atLeast"/>
              <w:ind w:left="660" w:hanging="660" w:hangingChars="300"/>
              <w:rPr>
                <w:rFonts w:hint="eastAsia" w:ascii="宋体" w:hAnsi="宋体" w:eastAsia="宋体" w:cs="宋体"/>
                <w:sz w:val="22"/>
              </w:rPr>
            </w:pPr>
            <w:r>
              <w:rPr>
                <w:rFonts w:hint="eastAsia" w:ascii="宋体" w:hAnsi="宋体" w:eastAsia="宋体" w:cs="宋体"/>
                <w:sz w:val="22"/>
              </w:rPr>
              <w:t>手 机</w:t>
            </w:r>
          </w:p>
        </w:tc>
        <w:tc>
          <w:tcPr>
            <w:tcW w:w="3412" w:type="dxa"/>
            <w:gridSpan w:val="2"/>
            <w:tcBorders>
              <w:top w:val="single" w:color="auto" w:sz="6" w:space="0"/>
              <w:left w:val="single" w:color="auto" w:sz="6" w:space="0"/>
              <w:bottom w:val="single" w:color="auto" w:sz="6" w:space="0"/>
              <w:right w:val="single" w:color="auto" w:sz="12" w:space="0"/>
            </w:tcBorders>
            <w:noWrap w:val="0"/>
            <w:vAlign w:val="center"/>
          </w:tcPr>
          <w:p>
            <w:pPr>
              <w:pStyle w:val="22"/>
              <w:spacing w:after="120" w:line="400" w:lineRule="atLeast"/>
              <w:ind w:left="660" w:hanging="660" w:hangingChars="300"/>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9889" w:type="dxa"/>
            <w:gridSpan w:val="6"/>
            <w:tcBorders>
              <w:top w:val="single" w:color="auto" w:sz="6" w:space="0"/>
              <w:left w:val="single" w:color="auto" w:sz="12" w:space="0"/>
              <w:bottom w:val="single" w:color="auto" w:sz="12" w:space="0"/>
              <w:right w:val="single" w:color="auto" w:sz="12" w:space="0"/>
            </w:tcBorders>
            <w:noWrap w:val="0"/>
            <w:vAlign w:val="top"/>
          </w:tcPr>
          <w:p>
            <w:pPr>
              <w:pStyle w:val="22"/>
              <w:spacing w:after="120" w:line="400" w:lineRule="atLeast"/>
              <w:rPr>
                <w:rFonts w:hint="eastAsia" w:ascii="宋体" w:hAnsi="宋体" w:eastAsia="宋体" w:cs="宋体"/>
                <w:sz w:val="22"/>
                <w:szCs w:val="22"/>
              </w:rPr>
            </w:pPr>
            <w:r>
              <w:rPr>
                <w:rFonts w:hint="eastAsia" w:ascii="宋体" w:hAnsi="宋体" w:eastAsia="宋体" w:cs="宋体"/>
                <w:sz w:val="22"/>
                <w:szCs w:val="22"/>
              </w:rPr>
              <w:t>近五年从事相关工作经历及业绩：</w:t>
            </w:r>
          </w:p>
          <w:p>
            <w:pPr>
              <w:pStyle w:val="22"/>
              <w:spacing w:after="120" w:line="400" w:lineRule="atLeast"/>
              <w:rPr>
                <w:rFonts w:hint="eastAsia" w:ascii="宋体" w:hAnsi="宋体" w:eastAsia="宋体" w:cs="宋体"/>
                <w:sz w:val="22"/>
                <w:szCs w:val="22"/>
              </w:rPr>
            </w:pPr>
          </w:p>
          <w:p>
            <w:pPr>
              <w:pStyle w:val="22"/>
              <w:spacing w:after="120" w:line="400" w:lineRule="atLeast"/>
              <w:rPr>
                <w:rFonts w:hint="eastAsia" w:ascii="宋体" w:hAnsi="宋体" w:eastAsia="宋体" w:cs="宋体"/>
                <w:sz w:val="22"/>
                <w:szCs w:val="22"/>
              </w:rPr>
            </w:pPr>
          </w:p>
          <w:p>
            <w:pPr>
              <w:pStyle w:val="22"/>
              <w:spacing w:after="120" w:line="400" w:lineRule="atLeast"/>
              <w:rPr>
                <w:rFonts w:hint="eastAsia" w:ascii="宋体" w:hAnsi="宋体" w:eastAsia="宋体" w:cs="宋体"/>
                <w:sz w:val="22"/>
                <w:szCs w:val="22"/>
              </w:rPr>
            </w:pPr>
          </w:p>
          <w:p>
            <w:pPr>
              <w:pStyle w:val="22"/>
              <w:spacing w:after="120" w:line="400" w:lineRule="atLeast"/>
              <w:rPr>
                <w:rFonts w:hint="eastAsia" w:ascii="宋体" w:hAnsi="宋体" w:eastAsia="宋体" w:cs="宋体"/>
                <w:sz w:val="22"/>
                <w:szCs w:val="22"/>
              </w:rPr>
            </w:pPr>
          </w:p>
          <w:p>
            <w:pPr>
              <w:pStyle w:val="22"/>
              <w:spacing w:after="120" w:line="400" w:lineRule="atLeast"/>
              <w:rPr>
                <w:rFonts w:hint="eastAsia" w:ascii="宋体" w:hAnsi="宋体" w:eastAsia="宋体" w:cs="宋体"/>
                <w:sz w:val="22"/>
                <w:szCs w:val="22"/>
              </w:rPr>
            </w:pPr>
          </w:p>
          <w:p>
            <w:pPr>
              <w:pStyle w:val="22"/>
              <w:spacing w:after="120" w:line="400" w:lineRule="atLeast"/>
              <w:rPr>
                <w:rFonts w:hint="eastAsia" w:ascii="宋体" w:hAnsi="宋体" w:eastAsia="宋体" w:cs="宋体"/>
                <w:color w:val="000000"/>
                <w:sz w:val="22"/>
              </w:rPr>
            </w:pPr>
            <w:r>
              <w:rPr>
                <w:rFonts w:hint="eastAsia" w:ascii="宋体" w:hAnsi="宋体" w:eastAsia="宋体" w:cs="宋体"/>
                <w:sz w:val="22"/>
                <w:szCs w:val="22"/>
              </w:rPr>
              <w:t>（提供资质证书</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合同</w:t>
            </w:r>
            <w:r>
              <w:rPr>
                <w:rFonts w:hint="eastAsia" w:ascii="宋体" w:hAnsi="宋体" w:eastAsia="宋体" w:cs="宋体"/>
                <w:sz w:val="22"/>
                <w:szCs w:val="22"/>
              </w:rPr>
              <w:t>复印件加盖公章，携带原件备查）</w:t>
            </w:r>
          </w:p>
        </w:tc>
      </w:tr>
    </w:tbl>
    <w:p>
      <w:pPr>
        <w:overflowPunct w:val="0"/>
        <w:spacing w:line="360" w:lineRule="exact"/>
        <w:ind w:firstLine="4200" w:firstLineChars="2000"/>
        <w:rPr>
          <w:rFonts w:hint="eastAsia" w:ascii="宋体" w:hAnsi="宋体" w:eastAsia="宋体" w:cs="宋体"/>
          <w:szCs w:val="28"/>
        </w:rPr>
      </w:pPr>
      <w:r>
        <w:rPr>
          <w:rFonts w:hint="eastAsia" w:ascii="宋体" w:hAnsi="宋体" w:eastAsia="宋体" w:cs="宋体"/>
          <w:szCs w:val="28"/>
          <w:lang w:eastAsia="zh-CN"/>
        </w:rPr>
        <w:t>投标供应商</w:t>
      </w:r>
      <w:r>
        <w:rPr>
          <w:rFonts w:hint="eastAsia" w:ascii="宋体" w:hAnsi="宋体" w:eastAsia="宋体" w:cs="宋体"/>
          <w:szCs w:val="28"/>
        </w:rPr>
        <w:t>全称（公章）：</w:t>
      </w:r>
    </w:p>
    <w:p>
      <w:pPr>
        <w:overflowPunct w:val="0"/>
        <w:spacing w:line="360" w:lineRule="exact"/>
        <w:ind w:firstLine="4200" w:firstLineChars="2000"/>
        <w:rPr>
          <w:rFonts w:hint="eastAsia" w:ascii="宋体" w:hAnsi="宋体" w:eastAsia="宋体" w:cs="宋体"/>
          <w:szCs w:val="28"/>
        </w:rPr>
      </w:pPr>
      <w:r>
        <w:rPr>
          <w:rFonts w:hint="eastAsia" w:ascii="宋体" w:hAnsi="宋体" w:eastAsia="宋体" w:cs="宋体"/>
          <w:szCs w:val="28"/>
        </w:rPr>
        <w:t>法定代表人或授权代表 (签字或盖章)：</w:t>
      </w:r>
    </w:p>
    <w:p>
      <w:pPr>
        <w:overflowPunct w:val="0"/>
        <w:spacing w:line="360" w:lineRule="exact"/>
        <w:ind w:firstLine="4200" w:firstLineChars="2000"/>
        <w:rPr>
          <w:rFonts w:hint="eastAsia" w:ascii="宋体" w:hAnsi="宋体" w:eastAsia="宋体" w:cs="宋体"/>
          <w:szCs w:val="28"/>
        </w:rPr>
      </w:pPr>
      <w:r>
        <w:rPr>
          <w:rFonts w:hint="eastAsia" w:ascii="宋体" w:hAnsi="宋体" w:eastAsia="宋体" w:cs="宋体"/>
          <w:szCs w:val="28"/>
        </w:rPr>
        <w:t>日期：     年    月    日</w:t>
      </w:r>
    </w:p>
    <w:p>
      <w:pPr>
        <w:spacing w:line="440" w:lineRule="exact"/>
        <w:rPr>
          <w:rFonts w:hint="eastAsia" w:ascii="宋体" w:hAnsi="宋体" w:eastAsia="宋体" w:cs="宋体"/>
          <w:color w:val="000000"/>
          <w:sz w:val="22"/>
        </w:rPr>
      </w:pPr>
    </w:p>
    <w:p>
      <w:pPr>
        <w:pStyle w:val="5"/>
        <w:spacing w:line="400" w:lineRule="exact"/>
        <w:rPr>
          <w:rFonts w:hint="eastAsia" w:ascii="宋体" w:hAnsi="宋体" w:eastAsia="宋体" w:cs="宋体"/>
          <w:color w:val="000000"/>
          <w:sz w:val="22"/>
          <w:szCs w:val="22"/>
        </w:rPr>
      </w:pPr>
      <w:bookmarkStart w:id="49" w:name="_Toc21238"/>
      <w:bookmarkStart w:id="50" w:name="_Toc334795741"/>
      <w:bookmarkStart w:id="51" w:name="_Toc338256252"/>
      <w:bookmarkStart w:id="52" w:name="_Toc329957905"/>
      <w:bookmarkStart w:id="53" w:name="_Toc415562272"/>
      <w:r>
        <w:rPr>
          <w:rFonts w:hint="eastAsia" w:ascii="宋体" w:hAnsi="宋体" w:eastAsia="宋体" w:cs="宋体"/>
          <w:color w:val="000000"/>
          <w:sz w:val="22"/>
          <w:szCs w:val="22"/>
        </w:rPr>
        <w:t>附件</w:t>
      </w:r>
      <w:bookmarkEnd w:id="49"/>
      <w:r>
        <w:rPr>
          <w:rFonts w:hint="eastAsia" w:ascii="宋体" w:hAnsi="宋体" w:eastAsia="宋体" w:cs="宋体"/>
          <w:color w:val="000000"/>
          <w:sz w:val="22"/>
          <w:szCs w:val="22"/>
          <w:lang w:val="en-US" w:eastAsia="zh-CN"/>
        </w:rPr>
        <w:t>七</w:t>
      </w:r>
      <w:r>
        <w:rPr>
          <w:rFonts w:hint="eastAsia" w:ascii="宋体" w:hAnsi="宋体" w:eastAsia="宋体" w:cs="宋体"/>
          <w:color w:val="000000"/>
          <w:sz w:val="22"/>
          <w:szCs w:val="22"/>
        </w:rPr>
        <w:t xml:space="preserve">  </w:t>
      </w:r>
      <w:bookmarkEnd w:id="50"/>
      <w:bookmarkEnd w:id="51"/>
      <w:bookmarkEnd w:id="52"/>
      <w:bookmarkEnd w:id="53"/>
    </w:p>
    <w:p>
      <w:pPr>
        <w:adjustRightInd w:val="0"/>
        <w:snapToGrid w:val="0"/>
        <w:spacing w:line="360" w:lineRule="auto"/>
        <w:jc w:val="center"/>
        <w:rPr>
          <w:rFonts w:hint="eastAsia" w:ascii="宋体" w:hAnsi="宋体" w:eastAsia="宋体" w:cs="宋体"/>
          <w:b/>
          <w:bCs/>
          <w:sz w:val="24"/>
          <w:highlight w:val="none"/>
        </w:rPr>
      </w:pPr>
      <w:r>
        <w:rPr>
          <w:rFonts w:hint="eastAsia" w:ascii="宋体" w:hAnsi="宋体" w:cs="宋体"/>
          <w:b/>
          <w:bCs/>
          <w:sz w:val="24"/>
          <w:highlight w:val="none"/>
          <w:lang w:val="en-US" w:eastAsia="zh-CN"/>
        </w:rPr>
        <w:t>类似项目</w:t>
      </w:r>
      <w:r>
        <w:rPr>
          <w:rFonts w:hint="eastAsia" w:ascii="宋体" w:hAnsi="宋体" w:eastAsia="宋体" w:cs="宋体"/>
          <w:b/>
          <w:bCs/>
          <w:sz w:val="24"/>
          <w:highlight w:val="none"/>
        </w:rPr>
        <w:t>业绩一览表</w:t>
      </w:r>
    </w:p>
    <w:p>
      <w:pPr>
        <w:adjustRightInd w:val="0"/>
        <w:snapToGrid w:val="0"/>
        <w:spacing w:line="360" w:lineRule="auto"/>
        <w:jc w:val="center"/>
        <w:rPr>
          <w:rFonts w:hint="eastAsia" w:ascii="宋体" w:hAnsi="宋体" w:eastAsia="宋体" w:cs="宋体"/>
          <w:b/>
          <w:bCs/>
          <w:sz w:val="24"/>
        </w:rPr>
      </w:pPr>
      <w:r>
        <w:rPr>
          <w:rFonts w:hint="eastAsia" w:ascii="宋体" w:hAnsi="宋体" w:eastAsia="宋体" w:cs="宋体"/>
          <w:b/>
          <w:bCs/>
          <w:sz w:val="24"/>
        </w:rPr>
        <w:t xml:space="preserve"> </w:t>
      </w:r>
    </w:p>
    <w:tbl>
      <w:tblPr>
        <w:tblStyle w:val="37"/>
        <w:tblW w:w="9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0"/>
        <w:gridCol w:w="2211"/>
        <w:gridCol w:w="2026"/>
        <w:gridCol w:w="1382"/>
        <w:gridCol w:w="1382"/>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r>
              <w:rPr>
                <w:rFonts w:hint="eastAsia" w:ascii="宋体" w:hAnsi="宋体" w:eastAsia="宋体" w:cs="宋体"/>
                <w:b/>
                <w:bCs/>
                <w:sz w:val="22"/>
                <w:szCs w:val="22"/>
              </w:rPr>
              <w:t>序号</w:t>
            </w: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r>
              <w:rPr>
                <w:rFonts w:hint="eastAsia" w:ascii="宋体" w:hAnsi="宋体" w:eastAsia="宋体" w:cs="宋体"/>
                <w:b/>
                <w:bCs/>
                <w:sz w:val="22"/>
                <w:szCs w:val="22"/>
              </w:rPr>
              <w:t>项目名称</w:t>
            </w: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r>
              <w:rPr>
                <w:rFonts w:hint="eastAsia" w:ascii="宋体" w:hAnsi="宋体" w:eastAsia="宋体" w:cs="宋体"/>
                <w:b/>
                <w:bCs/>
                <w:sz w:val="22"/>
                <w:szCs w:val="22"/>
              </w:rPr>
              <w:t>用户单位</w:t>
            </w: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r>
              <w:rPr>
                <w:rFonts w:hint="eastAsia" w:ascii="宋体" w:hAnsi="宋体" w:eastAsia="宋体" w:cs="宋体"/>
                <w:b/>
                <w:bCs/>
                <w:sz w:val="22"/>
                <w:szCs w:val="22"/>
              </w:rPr>
              <w:t>合同金额</w:t>
            </w: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r>
              <w:rPr>
                <w:rFonts w:hint="eastAsia" w:ascii="宋体" w:hAnsi="宋体" w:eastAsia="宋体" w:cs="宋体"/>
                <w:b/>
                <w:bCs/>
                <w:sz w:val="22"/>
                <w:szCs w:val="22"/>
              </w:rPr>
              <w:t>合同日期</w:t>
            </w: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r>
              <w:rPr>
                <w:rFonts w:hint="eastAsia" w:ascii="宋体" w:hAnsi="宋体" w:eastAsia="宋体" w:cs="宋体"/>
                <w:b/>
                <w:bCs/>
                <w:sz w:val="22"/>
                <w:szCs w:val="22"/>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211"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2026"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382"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c>
          <w:tcPr>
            <w:tcW w:w="1933"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宋体" w:hAnsi="宋体" w:eastAsia="宋体" w:cs="宋体"/>
                <w:b/>
                <w:bCs/>
                <w:sz w:val="22"/>
                <w:szCs w:val="22"/>
              </w:rPr>
            </w:pPr>
          </w:p>
        </w:tc>
      </w:tr>
    </w:tbl>
    <w:p>
      <w:pPr>
        <w:spacing w:line="400" w:lineRule="atLeast"/>
        <w:jc w:val="center"/>
        <w:rPr>
          <w:rFonts w:hint="eastAsia" w:ascii="宋体" w:hAnsi="宋体" w:eastAsia="宋体" w:cs="宋体"/>
          <w:sz w:val="22"/>
          <w:szCs w:val="22"/>
        </w:rPr>
      </w:pPr>
      <w:r>
        <w:rPr>
          <w:rFonts w:hint="eastAsia" w:ascii="宋体" w:hAnsi="宋体" w:eastAsia="宋体" w:cs="宋体"/>
          <w:sz w:val="22"/>
          <w:szCs w:val="22"/>
        </w:rPr>
        <w:t xml:space="preserve"> </w:t>
      </w:r>
    </w:p>
    <w:p>
      <w:pPr>
        <w:spacing w:line="500" w:lineRule="exact"/>
        <w:rPr>
          <w:rFonts w:hint="eastAsia" w:ascii="宋体" w:hAnsi="宋体" w:eastAsia="宋体" w:cs="宋体"/>
          <w:sz w:val="22"/>
          <w:szCs w:val="22"/>
        </w:rPr>
      </w:pPr>
      <w:r>
        <w:rPr>
          <w:rFonts w:hint="eastAsia" w:ascii="宋体" w:hAnsi="宋体" w:eastAsia="宋体" w:cs="宋体"/>
          <w:sz w:val="22"/>
          <w:szCs w:val="22"/>
        </w:rPr>
        <w:t>注：</w:t>
      </w:r>
    </w:p>
    <w:p>
      <w:pPr>
        <w:spacing w:line="500" w:lineRule="exact"/>
        <w:rPr>
          <w:rFonts w:hint="eastAsia" w:ascii="宋体" w:hAnsi="宋体" w:eastAsia="宋体" w:cs="宋体"/>
          <w:sz w:val="22"/>
          <w:szCs w:val="22"/>
        </w:rPr>
      </w:pPr>
      <w:r>
        <w:rPr>
          <w:rFonts w:hint="eastAsia" w:ascii="宋体" w:hAnsi="宋体" w:eastAsia="宋体" w:cs="宋体"/>
          <w:sz w:val="22"/>
          <w:szCs w:val="22"/>
        </w:rPr>
        <w:t>1. 此表仅提供了表格形式，供应商应根据需要准备足够数量的表格来填写。</w:t>
      </w:r>
    </w:p>
    <w:p>
      <w:pPr>
        <w:spacing w:line="500" w:lineRule="exact"/>
        <w:rPr>
          <w:rFonts w:hint="eastAsia" w:ascii="宋体" w:hAnsi="宋体" w:eastAsia="宋体" w:cs="宋体"/>
          <w:sz w:val="22"/>
          <w:szCs w:val="22"/>
        </w:rPr>
      </w:pPr>
      <w:r>
        <w:rPr>
          <w:rFonts w:hint="eastAsia" w:ascii="宋体" w:hAnsi="宋体" w:eastAsia="宋体" w:cs="宋体"/>
          <w:sz w:val="22"/>
          <w:szCs w:val="22"/>
        </w:rPr>
        <w:t xml:space="preserve">2. </w:t>
      </w:r>
      <w:r>
        <w:rPr>
          <w:rFonts w:hint="eastAsia" w:ascii="宋体" w:hAnsi="宋体" w:eastAsia="宋体" w:cs="宋体"/>
          <w:sz w:val="22"/>
          <w:szCs w:val="22"/>
          <w:lang w:val="en-US" w:eastAsia="zh-CN"/>
        </w:rPr>
        <w:t>供应商自2017年1月1日（以合同签订日期为准）以来类似系统软件开发项目业绩</w:t>
      </w:r>
      <w:r>
        <w:rPr>
          <w:rFonts w:hint="eastAsia" w:ascii="宋体" w:hAnsi="宋体" w:eastAsia="宋体" w:cs="宋体"/>
          <w:sz w:val="22"/>
          <w:szCs w:val="22"/>
          <w:lang w:eastAsia="zh-CN"/>
        </w:rPr>
        <w:t>（</w:t>
      </w:r>
      <w:r>
        <w:rPr>
          <w:rFonts w:hint="eastAsia" w:ascii="宋体" w:hAnsi="宋体" w:eastAsia="宋体" w:cs="宋体"/>
          <w:sz w:val="22"/>
          <w:szCs w:val="22"/>
        </w:rPr>
        <w:t>需提供合同复印件加盖公章，原件备查</w:t>
      </w:r>
      <w:r>
        <w:rPr>
          <w:rFonts w:hint="eastAsia" w:ascii="宋体" w:hAnsi="宋体" w:eastAsia="宋体" w:cs="宋体"/>
          <w:sz w:val="22"/>
          <w:szCs w:val="22"/>
          <w:lang w:eastAsia="zh-CN"/>
        </w:rPr>
        <w:t>）</w:t>
      </w:r>
      <w:r>
        <w:rPr>
          <w:rFonts w:hint="eastAsia" w:ascii="宋体" w:hAnsi="宋体" w:eastAsia="宋体" w:cs="宋体"/>
          <w:sz w:val="22"/>
          <w:szCs w:val="22"/>
        </w:rPr>
        <w:t>。</w:t>
      </w:r>
    </w:p>
    <w:p>
      <w:pPr>
        <w:pStyle w:val="22"/>
        <w:spacing w:line="500" w:lineRule="exact"/>
        <w:rPr>
          <w:rFonts w:hint="eastAsia" w:ascii="宋体" w:hAnsi="宋体" w:eastAsia="宋体" w:cs="宋体"/>
          <w:b/>
          <w:bCs/>
          <w:sz w:val="22"/>
          <w:szCs w:val="22"/>
          <w:u w:val="thick"/>
        </w:rPr>
      </w:pPr>
      <w:r>
        <w:rPr>
          <w:rFonts w:hint="eastAsia" w:ascii="宋体" w:hAnsi="宋体" w:eastAsia="宋体" w:cs="宋体"/>
          <w:sz w:val="22"/>
          <w:szCs w:val="22"/>
          <w:u w:val="thick"/>
        </w:rPr>
        <w:t xml:space="preserve">3. </w:t>
      </w:r>
      <w:r>
        <w:rPr>
          <w:rFonts w:hint="eastAsia" w:ascii="宋体" w:hAnsi="宋体" w:eastAsia="宋体" w:cs="宋体"/>
          <w:b/>
          <w:bCs/>
          <w:sz w:val="22"/>
          <w:szCs w:val="22"/>
          <w:u w:val="thick"/>
        </w:rPr>
        <w:t>供应商不按此要求填写此项内容或未提供业绩证明材料将视为无业绩。</w:t>
      </w:r>
    </w:p>
    <w:p>
      <w:pPr>
        <w:spacing w:line="440" w:lineRule="exact"/>
        <w:rPr>
          <w:rFonts w:hint="eastAsia" w:ascii="宋体" w:hAnsi="宋体" w:eastAsia="宋体" w:cs="宋体"/>
          <w:color w:val="000000"/>
          <w:sz w:val="22"/>
        </w:rPr>
      </w:pPr>
      <w:r>
        <w:rPr>
          <w:rFonts w:hint="eastAsia" w:ascii="宋体" w:hAnsi="宋体" w:eastAsia="宋体" w:cs="宋体"/>
          <w:color w:val="000000"/>
          <w:sz w:val="22"/>
          <w:lang w:eastAsia="zh-CN"/>
        </w:rPr>
        <w:t>投标供应商</w:t>
      </w:r>
      <w:r>
        <w:rPr>
          <w:rFonts w:hint="eastAsia" w:ascii="宋体" w:hAnsi="宋体" w:eastAsia="宋体" w:cs="宋体"/>
          <w:color w:val="000000"/>
          <w:sz w:val="22"/>
        </w:rPr>
        <w:t>全称（公章）：</w:t>
      </w:r>
    </w:p>
    <w:p>
      <w:pPr>
        <w:spacing w:line="440" w:lineRule="exact"/>
        <w:rPr>
          <w:rFonts w:hint="eastAsia" w:ascii="宋体" w:hAnsi="宋体" w:eastAsia="宋体" w:cs="宋体"/>
          <w:color w:val="000000"/>
          <w:sz w:val="22"/>
        </w:rPr>
      </w:pPr>
      <w:r>
        <w:rPr>
          <w:rFonts w:hint="eastAsia" w:ascii="宋体" w:hAnsi="宋体" w:eastAsia="宋体" w:cs="宋体"/>
          <w:color w:val="000000"/>
          <w:sz w:val="22"/>
        </w:rPr>
        <w:t>法定代表人或授权代表 (签字或盖章)：</w:t>
      </w:r>
    </w:p>
    <w:p>
      <w:pPr>
        <w:spacing w:line="440" w:lineRule="exact"/>
        <w:rPr>
          <w:rFonts w:hint="eastAsia" w:ascii="宋体" w:hAnsi="宋体" w:eastAsia="宋体" w:cs="宋体"/>
          <w:color w:val="000000"/>
          <w:sz w:val="22"/>
        </w:rPr>
      </w:pPr>
      <w:r>
        <w:rPr>
          <w:rFonts w:hint="eastAsia" w:ascii="宋体" w:hAnsi="宋体" w:eastAsia="宋体" w:cs="宋体"/>
          <w:color w:val="000000"/>
          <w:sz w:val="22"/>
        </w:rPr>
        <w:t>日期：     年    月    日</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bookmarkEnd w:id="44"/>
    <w:p>
      <w:pPr>
        <w:pStyle w:val="4"/>
        <w:ind w:firstLine="3092" w:firstLineChars="1100"/>
        <w:rPr>
          <w:rFonts w:hint="eastAsia" w:ascii="宋体" w:hAnsi="宋体" w:eastAsia="宋体" w:cs="宋体"/>
          <w:sz w:val="28"/>
          <w:szCs w:val="28"/>
        </w:rPr>
      </w:pPr>
      <w:bookmarkStart w:id="54" w:name="_Toc230773795"/>
    </w:p>
    <w:p>
      <w:pPr>
        <w:pStyle w:val="4"/>
        <w:ind w:firstLine="3092" w:firstLineChars="1100"/>
        <w:rPr>
          <w:rFonts w:hint="eastAsia" w:ascii="宋体" w:hAnsi="宋体" w:eastAsia="宋体" w:cs="宋体"/>
          <w:sz w:val="28"/>
          <w:szCs w:val="28"/>
        </w:rPr>
      </w:pPr>
      <w:bookmarkStart w:id="55" w:name="_Toc13358"/>
      <w:r>
        <w:rPr>
          <w:rFonts w:hint="eastAsia" w:ascii="宋体" w:hAnsi="宋体" w:eastAsia="宋体" w:cs="宋体"/>
          <w:sz w:val="28"/>
          <w:szCs w:val="28"/>
        </w:rPr>
        <w:t xml:space="preserve">第五部分   </w:t>
      </w:r>
      <w:r>
        <w:rPr>
          <w:rFonts w:hint="eastAsia" w:ascii="宋体" w:hAnsi="宋体" w:eastAsia="宋体" w:cs="宋体"/>
          <w:sz w:val="28"/>
          <w:szCs w:val="28"/>
          <w:lang w:eastAsia="zh-CN"/>
        </w:rPr>
        <w:t>采购内容</w:t>
      </w:r>
      <w:r>
        <w:rPr>
          <w:rFonts w:hint="eastAsia" w:ascii="宋体" w:hAnsi="宋体" w:eastAsia="宋体" w:cs="宋体"/>
          <w:sz w:val="28"/>
          <w:szCs w:val="28"/>
        </w:rPr>
        <w:t>及要求</w:t>
      </w:r>
      <w:bookmarkEnd w:id="55"/>
    </w:p>
    <w:p>
      <w:pPr>
        <w:keepNext w:val="0"/>
        <w:keepLines w:val="0"/>
        <w:pageBreakBefore w:val="0"/>
        <w:widowControl/>
        <w:numPr>
          <w:ilvl w:val="0"/>
          <w:numId w:val="0"/>
        </w:numPr>
        <w:tabs>
          <w:tab w:val="left" w:pos="360"/>
        </w:tabs>
        <w:kinsoku/>
        <w:overflowPunct/>
        <w:topLinePunct w:val="0"/>
        <w:autoSpaceDE/>
        <w:autoSpaceDN/>
        <w:bidi w:val="0"/>
        <w:adjustRightInd/>
        <w:spacing w:before="0" w:after="160" w:line="360" w:lineRule="auto"/>
        <w:ind w:right="0" w:firstLine="640"/>
        <w:jc w:val="both"/>
        <w:textAlignment w:val="auto"/>
        <w:rPr>
          <w:rFonts w:hint="eastAsia" w:ascii="宋体" w:hAnsi="宋体" w:eastAsia="宋体" w:cs="宋体"/>
          <w:color w:val="auto"/>
          <w:position w:val="0"/>
          <w:sz w:val="22"/>
          <w:szCs w:val="22"/>
        </w:rPr>
      </w:pPr>
      <w:r>
        <w:rPr>
          <w:rFonts w:hint="eastAsia" w:ascii="宋体" w:hAnsi="宋体" w:eastAsia="宋体" w:cs="宋体"/>
          <w:color w:val="auto"/>
          <w:position w:val="0"/>
          <w:sz w:val="22"/>
          <w:szCs w:val="22"/>
          <w:lang w:val="en-US" w:eastAsia="zh-CN"/>
        </w:rPr>
        <w:t>因温州国际会议展览中心有限公司业务需要，需采购一套展会预登记平台及展会现场办证后台软件系统服务项目</w:t>
      </w:r>
      <w:r>
        <w:rPr>
          <w:rFonts w:hint="eastAsia" w:ascii="宋体" w:hAnsi="宋体" w:eastAsia="宋体" w:cs="宋体"/>
          <w:color w:val="auto"/>
          <w:position w:val="0"/>
          <w:sz w:val="22"/>
          <w:szCs w:val="22"/>
        </w:rPr>
        <w:t>，现将有关</w:t>
      </w:r>
      <w:r>
        <w:rPr>
          <w:rFonts w:hint="eastAsia" w:ascii="宋体" w:hAnsi="宋体" w:eastAsia="宋体" w:cs="宋体"/>
          <w:color w:val="auto"/>
          <w:position w:val="0"/>
          <w:sz w:val="22"/>
          <w:szCs w:val="22"/>
          <w:lang w:val="en-US" w:eastAsia="zh-CN"/>
        </w:rPr>
        <w:t>需求</w:t>
      </w:r>
      <w:r>
        <w:rPr>
          <w:rFonts w:hint="eastAsia" w:ascii="宋体" w:hAnsi="宋体" w:eastAsia="宋体" w:cs="宋体"/>
          <w:color w:val="auto"/>
          <w:position w:val="0"/>
          <w:sz w:val="22"/>
          <w:szCs w:val="22"/>
        </w:rPr>
        <w:t>情况说明如下：</w:t>
      </w:r>
    </w:p>
    <w:p>
      <w:pPr>
        <w:keepNext w:val="0"/>
        <w:keepLines w:val="0"/>
        <w:pageBreakBefore w:val="0"/>
        <w:widowControl/>
        <w:numPr>
          <w:ilvl w:val="0"/>
          <w:numId w:val="0"/>
        </w:numPr>
        <w:tabs>
          <w:tab w:val="left" w:pos="360"/>
        </w:tabs>
        <w:kinsoku/>
        <w:wordWrap/>
        <w:overflowPunct/>
        <w:topLinePunct w:val="0"/>
        <w:autoSpaceDE/>
        <w:autoSpaceDN/>
        <w:bidi w:val="0"/>
        <w:adjustRightInd/>
        <w:snapToGrid/>
        <w:spacing w:before="0" w:line="360" w:lineRule="auto"/>
        <w:ind w:right="0" w:rightChars="0" w:firstLine="221" w:firstLineChars="100"/>
        <w:jc w:val="both"/>
        <w:textAlignment w:val="auto"/>
        <w:rPr>
          <w:rFonts w:hint="eastAsia" w:ascii="宋体" w:hAnsi="宋体" w:eastAsia="宋体" w:cs="宋体"/>
          <w:b/>
          <w:color w:val="auto"/>
          <w:position w:val="0"/>
          <w:sz w:val="22"/>
          <w:szCs w:val="22"/>
          <w:lang w:val="en-US" w:eastAsia="zh-CN"/>
        </w:rPr>
      </w:pPr>
      <w:r>
        <w:rPr>
          <w:rFonts w:hint="eastAsia" w:ascii="宋体" w:hAnsi="宋体" w:eastAsia="宋体" w:cs="宋体"/>
          <w:b/>
          <w:color w:val="auto"/>
          <w:position w:val="0"/>
          <w:sz w:val="22"/>
          <w:szCs w:val="22"/>
          <w:lang w:val="en-US" w:eastAsia="zh-CN"/>
        </w:rPr>
        <w:t>一、云展览手机端网站建设需求</w:t>
      </w:r>
    </w:p>
    <w:p>
      <w:pPr>
        <w:keepNext w:val="0"/>
        <w:keepLines w:val="0"/>
        <w:pageBreakBefore w:val="0"/>
        <w:widowControl/>
        <w:numPr>
          <w:ilvl w:val="0"/>
          <w:numId w:val="0"/>
        </w:numPr>
        <w:tabs>
          <w:tab w:val="left" w:pos="360"/>
        </w:tabs>
        <w:kinsoku/>
        <w:wordWrap/>
        <w:overflowPunct/>
        <w:topLinePunct w:val="0"/>
        <w:autoSpaceDE/>
        <w:autoSpaceDN/>
        <w:bidi w:val="0"/>
        <w:adjustRightInd/>
        <w:snapToGrid/>
        <w:spacing w:before="0" w:line="360" w:lineRule="auto"/>
        <w:ind w:right="0" w:rightChars="0" w:firstLine="220" w:firstLineChars="100"/>
        <w:jc w:val="both"/>
        <w:textAlignment w:val="auto"/>
        <w:rPr>
          <w:rFonts w:hint="eastAsia" w:ascii="宋体" w:hAnsi="宋体" w:eastAsia="宋体" w:cs="宋体"/>
          <w:color w:val="auto"/>
          <w:position w:val="0"/>
          <w:sz w:val="22"/>
          <w:szCs w:val="22"/>
          <w:lang w:val="en-US" w:eastAsia="zh-CN"/>
        </w:rPr>
      </w:pPr>
      <w:r>
        <w:rPr>
          <w:rFonts w:hint="eastAsia" w:ascii="宋体" w:hAnsi="宋体" w:eastAsia="宋体" w:cs="宋体"/>
          <w:color w:val="auto"/>
          <w:position w:val="0"/>
          <w:sz w:val="22"/>
          <w:szCs w:val="22"/>
        </w:rPr>
        <w:t>1、</w:t>
      </w:r>
      <w:r>
        <w:rPr>
          <w:rFonts w:hint="eastAsia" w:ascii="宋体" w:hAnsi="宋体" w:eastAsia="宋体" w:cs="宋体"/>
          <w:color w:val="auto"/>
          <w:position w:val="0"/>
          <w:sz w:val="22"/>
          <w:szCs w:val="22"/>
          <w:lang w:val="en-US" w:eastAsia="zh-CN"/>
        </w:rPr>
        <w:t>需要包含如下功能需求：展会主题相关介绍模块、展商展示介绍模块、展会新闻模块、采购商采购需求展示模块、展会直播模块、展商观众注册登记模块、支持多展会同时在线运行等；</w:t>
      </w:r>
    </w:p>
    <w:p>
      <w:pPr>
        <w:keepNext w:val="0"/>
        <w:keepLines w:val="0"/>
        <w:pageBreakBefore w:val="0"/>
        <w:widowControl/>
        <w:numPr>
          <w:ilvl w:val="0"/>
          <w:numId w:val="0"/>
        </w:numPr>
        <w:tabs>
          <w:tab w:val="left" w:pos="360"/>
        </w:tabs>
        <w:kinsoku/>
        <w:wordWrap/>
        <w:overflowPunct/>
        <w:topLinePunct w:val="0"/>
        <w:autoSpaceDE/>
        <w:autoSpaceDN/>
        <w:bidi w:val="0"/>
        <w:adjustRightInd/>
        <w:snapToGrid/>
        <w:spacing w:before="0" w:line="360" w:lineRule="auto"/>
        <w:ind w:right="0" w:rightChars="0" w:firstLine="220" w:firstLineChars="100"/>
        <w:jc w:val="both"/>
        <w:textAlignment w:val="auto"/>
        <w:rPr>
          <w:rFonts w:hint="eastAsia" w:ascii="宋体" w:hAnsi="宋体" w:eastAsia="宋体" w:cs="宋体"/>
          <w:color w:val="auto"/>
          <w:position w:val="0"/>
          <w:sz w:val="22"/>
          <w:szCs w:val="22"/>
          <w:lang w:val="en-US" w:eastAsia="zh-CN"/>
        </w:rPr>
      </w:pPr>
      <w:r>
        <w:rPr>
          <w:rFonts w:hint="eastAsia" w:ascii="宋体" w:hAnsi="宋体" w:eastAsia="宋体" w:cs="宋体"/>
          <w:color w:val="auto"/>
          <w:position w:val="0"/>
          <w:sz w:val="22"/>
          <w:szCs w:val="22"/>
          <w:lang w:val="en-US" w:eastAsia="zh-CN"/>
        </w:rPr>
        <w:t>2、网站需求具备如下功能接入：微信公众号接入、直播接入、观众登记接入等；</w:t>
      </w:r>
    </w:p>
    <w:p>
      <w:pPr>
        <w:keepNext w:val="0"/>
        <w:keepLines w:val="0"/>
        <w:pageBreakBefore w:val="0"/>
        <w:widowControl/>
        <w:numPr>
          <w:ilvl w:val="0"/>
          <w:numId w:val="0"/>
        </w:numPr>
        <w:tabs>
          <w:tab w:val="left" w:pos="360"/>
        </w:tabs>
        <w:kinsoku/>
        <w:wordWrap/>
        <w:overflowPunct/>
        <w:topLinePunct w:val="0"/>
        <w:autoSpaceDE/>
        <w:autoSpaceDN/>
        <w:bidi w:val="0"/>
        <w:adjustRightInd/>
        <w:snapToGrid/>
        <w:spacing w:before="0" w:line="360" w:lineRule="auto"/>
        <w:ind w:right="0" w:rightChars="0" w:firstLine="220" w:firstLineChars="100"/>
        <w:jc w:val="both"/>
        <w:textAlignment w:val="auto"/>
        <w:rPr>
          <w:rFonts w:hint="eastAsia" w:ascii="宋体" w:hAnsi="宋体" w:eastAsia="宋体" w:cs="宋体"/>
          <w:color w:val="auto"/>
          <w:position w:val="0"/>
          <w:sz w:val="22"/>
          <w:szCs w:val="22"/>
          <w:lang w:val="en-US" w:eastAsia="zh-CN"/>
        </w:rPr>
      </w:pPr>
      <w:r>
        <w:rPr>
          <w:rFonts w:hint="eastAsia" w:ascii="宋体" w:hAnsi="宋体" w:eastAsia="宋体" w:cs="宋体"/>
          <w:color w:val="auto"/>
          <w:position w:val="0"/>
          <w:sz w:val="22"/>
          <w:szCs w:val="22"/>
          <w:lang w:val="en-US" w:eastAsia="zh-CN"/>
        </w:rPr>
        <w:t>3、建设与之功能匹配的后台管理系统，提供各展会网站界面设计。</w:t>
      </w:r>
    </w:p>
    <w:tbl>
      <w:tblPr>
        <w:tblStyle w:val="37"/>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444"/>
        <w:gridCol w:w="7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1" w:hRule="atLeast"/>
        </w:trPr>
        <w:tc>
          <w:tcPr>
            <w:tcW w:w="966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云展览管理系统功能要求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966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以下功能需求为采购方基本功能需求，供应商需满足以下功能，但可不限以下所列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系统后台管理</w:t>
            </w: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多个前端展会同步管理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操作人员权限管理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操作日志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备份及修复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展商数据批量导入、导出、生成账号密码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参展商展示、展品展示模块设置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新闻管理设置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展商登记注册管理，注册数不限量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展位图发布管理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展会简介、联系方式管理设置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直播接口设置管理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支持多展会同台管理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可管理查看采购信息，管理方确认后，再上线显示采购信息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采购商注册管理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采购商可决定是否公开个人联络信息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系统前端展示</w:t>
            </w: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可接入直播、微信公众、观众登记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可进行主题图片、视频动态、简介、简介、展位图展示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展商展示模块（展商名称、logo、简介、展位号、联系方式、预约观众数字统计），联系方式可直接连接或拨打；展商展品展示（展品图片、展品介绍、展品价格）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展商注册登记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展商页面转发分享、点赞、浏览量统计显示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展会新闻接口展示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显示采购信息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参展商和采购商可搜索匹配的供应采购信息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参展商与采购商可在站内进行简单的在线沟通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支持多展会同时在线运行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界面UI</w:t>
            </w: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提供每个展会各级界面的设计制作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数据安全</w:t>
            </w: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数据存在采购方自己的云服务器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采购方掌握账号密码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trPr>
        <w:tc>
          <w:tcPr>
            <w:tcW w:w="244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后期</w:t>
            </w: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后期维护、迭代升级的报价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trPr>
        <w:tc>
          <w:tcPr>
            <w:tcW w:w="2444"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云服务器</w:t>
            </w:r>
          </w:p>
        </w:tc>
        <w:tc>
          <w:tcPr>
            <w:tcW w:w="721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w:t>
            </w:r>
            <w:r>
              <w:rPr>
                <w:rFonts w:hint="eastAsia" w:ascii="宋体" w:hAnsi="宋体" w:cs="宋体"/>
                <w:i w:val="0"/>
                <w:color w:val="000000"/>
                <w:kern w:val="0"/>
                <w:sz w:val="22"/>
                <w:szCs w:val="22"/>
                <w:u w:val="none"/>
                <w:lang w:val="en-US" w:eastAsia="zh-CN" w:bidi="ar"/>
              </w:rPr>
              <w:t>采购人</w:t>
            </w:r>
            <w:r>
              <w:rPr>
                <w:rFonts w:hint="eastAsia" w:ascii="宋体" w:hAnsi="宋体" w:eastAsia="宋体" w:cs="宋体"/>
                <w:i w:val="0"/>
                <w:color w:val="000000"/>
                <w:kern w:val="0"/>
                <w:sz w:val="22"/>
                <w:szCs w:val="22"/>
                <w:u w:val="none"/>
                <w:lang w:val="en-US" w:eastAsia="zh-CN" w:bidi="ar"/>
              </w:rPr>
              <w:t>名义租赁阿里云服务器，协助对云服务器配置需求进行动态管理，按实际产生费用支付，按年支付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负责将系统部署在云服务器，并能正常运行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2444" w:type="dxa"/>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6"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云服务器最低配置要求：4核，8G 内存，1000G硬盘，带宽10M</w:t>
            </w:r>
          </w:p>
        </w:tc>
      </w:tr>
    </w:tbl>
    <w:p>
      <w:pPr>
        <w:pStyle w:val="2"/>
        <w:keepNext w:val="0"/>
        <w:keepLines w:val="0"/>
        <w:pageBreakBefore w:val="0"/>
        <w:kinsoku/>
        <w:overflowPunct/>
        <w:topLinePunct w:val="0"/>
        <w:autoSpaceDE/>
        <w:autoSpaceDN/>
        <w:bidi w:val="0"/>
        <w:adjustRightInd/>
        <w:spacing w:after="0"/>
        <w:textAlignment w:val="auto"/>
        <w:rPr>
          <w:rFonts w:hint="eastAsia" w:ascii="宋体" w:hAnsi="宋体" w:eastAsia="宋体" w:cs="宋体"/>
          <w:sz w:val="22"/>
          <w:szCs w:val="22"/>
          <w:lang w:val="en-US" w:eastAsia="zh-CN"/>
        </w:rPr>
      </w:pPr>
    </w:p>
    <w:p>
      <w:pPr>
        <w:keepNext w:val="0"/>
        <w:keepLines w:val="0"/>
        <w:pageBreakBefore w:val="0"/>
        <w:widowControl/>
        <w:numPr>
          <w:ilvl w:val="0"/>
          <w:numId w:val="0"/>
        </w:numPr>
        <w:tabs>
          <w:tab w:val="left" w:pos="360"/>
        </w:tabs>
        <w:kinsoku/>
        <w:overflowPunct/>
        <w:topLinePunct w:val="0"/>
        <w:autoSpaceDE/>
        <w:autoSpaceDN/>
        <w:bidi w:val="0"/>
        <w:adjustRightInd/>
        <w:spacing w:before="0" w:line="360" w:lineRule="auto"/>
        <w:ind w:right="0" w:rightChars="0"/>
        <w:jc w:val="both"/>
        <w:textAlignment w:val="auto"/>
        <w:rPr>
          <w:rFonts w:hint="eastAsia" w:ascii="宋体" w:hAnsi="宋体" w:eastAsia="宋体" w:cs="宋体"/>
          <w:b/>
          <w:bCs/>
          <w:color w:val="auto"/>
          <w:position w:val="0"/>
          <w:sz w:val="22"/>
          <w:szCs w:val="22"/>
          <w:lang w:val="en-US" w:eastAsia="zh-CN"/>
        </w:rPr>
      </w:pPr>
      <w:r>
        <w:rPr>
          <w:rFonts w:hint="eastAsia" w:ascii="宋体" w:hAnsi="宋体" w:eastAsia="宋体" w:cs="宋体"/>
          <w:b/>
          <w:bCs/>
          <w:color w:val="auto"/>
          <w:position w:val="0"/>
          <w:sz w:val="22"/>
          <w:szCs w:val="22"/>
          <w:lang w:val="en-US" w:eastAsia="zh-CN"/>
        </w:rPr>
        <w:t>二、观众登记管理系统建设需求</w:t>
      </w:r>
    </w:p>
    <w:p>
      <w:pPr>
        <w:keepNext w:val="0"/>
        <w:keepLines w:val="0"/>
        <w:pageBreakBefore w:val="0"/>
        <w:widowControl/>
        <w:numPr>
          <w:ilvl w:val="0"/>
          <w:numId w:val="0"/>
        </w:numPr>
        <w:kinsoku/>
        <w:wordWrap w:val="0"/>
        <w:overflowPunct/>
        <w:topLinePunct w:val="0"/>
        <w:autoSpaceDE/>
        <w:autoSpaceDN/>
        <w:bidi w:val="0"/>
        <w:adjustRightInd/>
        <w:snapToGrid w:val="0"/>
        <w:spacing w:before="0" w:line="360" w:lineRule="auto"/>
        <w:ind w:right="0" w:firstLine="220" w:firstLineChars="100"/>
        <w:jc w:val="both"/>
        <w:textAlignment w:val="auto"/>
        <w:rPr>
          <w:rFonts w:hint="eastAsia" w:ascii="宋体" w:hAnsi="宋体" w:eastAsia="宋体" w:cs="宋体"/>
          <w:color w:val="auto"/>
          <w:position w:val="0"/>
          <w:sz w:val="22"/>
          <w:szCs w:val="22"/>
          <w:lang w:val="en-US" w:eastAsia="zh-CN"/>
        </w:rPr>
      </w:pPr>
      <w:r>
        <w:rPr>
          <w:rFonts w:hint="eastAsia" w:ascii="宋体" w:hAnsi="宋体" w:eastAsia="宋体" w:cs="宋体"/>
          <w:color w:val="auto"/>
          <w:position w:val="0"/>
          <w:sz w:val="22"/>
          <w:szCs w:val="22"/>
          <w:lang w:val="en-US" w:eastAsia="zh-CN"/>
        </w:rPr>
        <w:t>1、系统前端显示功能需求：观众信息录入登记、问卷调查采集、手机短信验证、参展商及观众参与裂变分享并生成邀请函、支持多展会同时在线运行；</w:t>
      </w:r>
    </w:p>
    <w:p>
      <w:pPr>
        <w:keepNext w:val="0"/>
        <w:keepLines w:val="0"/>
        <w:pageBreakBefore w:val="0"/>
        <w:widowControl/>
        <w:numPr>
          <w:ilvl w:val="0"/>
          <w:numId w:val="0"/>
        </w:numPr>
        <w:tabs>
          <w:tab w:val="left" w:pos="360"/>
        </w:tabs>
        <w:kinsoku/>
        <w:overflowPunct/>
        <w:topLinePunct w:val="0"/>
        <w:autoSpaceDE/>
        <w:autoSpaceDN/>
        <w:bidi w:val="0"/>
        <w:adjustRightInd/>
        <w:spacing w:before="0" w:line="360" w:lineRule="auto"/>
        <w:ind w:right="0" w:rightChars="0" w:firstLine="220" w:firstLineChars="100"/>
        <w:jc w:val="both"/>
        <w:textAlignment w:val="auto"/>
        <w:rPr>
          <w:rFonts w:hint="eastAsia" w:ascii="宋体" w:hAnsi="宋体" w:eastAsia="宋体" w:cs="宋体"/>
          <w:color w:val="auto"/>
          <w:position w:val="0"/>
          <w:sz w:val="22"/>
          <w:szCs w:val="22"/>
          <w:lang w:val="en-US" w:eastAsia="zh-CN"/>
        </w:rPr>
      </w:pPr>
      <w:r>
        <w:rPr>
          <w:rFonts w:hint="eastAsia" w:ascii="宋体" w:hAnsi="宋体" w:eastAsia="宋体" w:cs="宋体"/>
          <w:color w:val="auto"/>
          <w:position w:val="0"/>
          <w:sz w:val="22"/>
          <w:szCs w:val="22"/>
          <w:lang w:val="en-US" w:eastAsia="zh-CN"/>
        </w:rPr>
        <w:t>2、系统需求具备如下功能接入：微信公众号接入、PC端接入、扫码设备接入等；</w:t>
      </w:r>
    </w:p>
    <w:p>
      <w:pPr>
        <w:keepNext w:val="0"/>
        <w:keepLines w:val="0"/>
        <w:pageBreakBefore w:val="0"/>
        <w:widowControl/>
        <w:numPr>
          <w:ilvl w:val="0"/>
          <w:numId w:val="0"/>
        </w:numPr>
        <w:kinsoku/>
        <w:wordWrap w:val="0"/>
        <w:overflowPunct/>
        <w:topLinePunct w:val="0"/>
        <w:autoSpaceDE/>
        <w:autoSpaceDN/>
        <w:bidi w:val="0"/>
        <w:adjustRightInd/>
        <w:snapToGrid w:val="0"/>
        <w:spacing w:before="0" w:line="360" w:lineRule="auto"/>
        <w:ind w:right="0" w:firstLine="220" w:firstLineChars="100"/>
        <w:jc w:val="both"/>
        <w:textAlignment w:val="auto"/>
        <w:rPr>
          <w:rFonts w:hint="eastAsia" w:ascii="宋体" w:hAnsi="宋体" w:eastAsia="宋体" w:cs="宋体"/>
          <w:color w:val="auto"/>
          <w:position w:val="0"/>
          <w:sz w:val="22"/>
          <w:szCs w:val="22"/>
          <w:lang w:val="en-US" w:eastAsia="zh-CN"/>
        </w:rPr>
      </w:pPr>
      <w:r>
        <w:rPr>
          <w:rFonts w:hint="eastAsia" w:ascii="宋体" w:hAnsi="宋体" w:eastAsia="宋体" w:cs="宋体"/>
          <w:color w:val="auto"/>
          <w:position w:val="0"/>
          <w:sz w:val="22"/>
          <w:szCs w:val="22"/>
          <w:lang w:val="en-US" w:eastAsia="zh-CN"/>
        </w:rPr>
        <w:t>3、建设与之功能匹配的后台管理系统，提供系统界面设计。</w:t>
      </w:r>
    </w:p>
    <w:tbl>
      <w:tblPr>
        <w:tblStyle w:val="3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559"/>
        <w:gridCol w:w="7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9" w:hRule="atLeast"/>
        </w:trPr>
        <w:tc>
          <w:tcPr>
            <w:tcW w:w="942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观众登记管理系统功能要求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942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以下功能为采购方基本功能需求，供应商需满足以下功能，但可不限以下所列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系统后台管理</w:t>
            </w: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观众数据批量录入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观众登记表单设置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观众登记来源记录（地区、登记入口、分享来源）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观众问卷设置、统计、分析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观众到馆统计分析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观众登记统计、分析、报告生成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支持多展会同台管理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数据备份及修复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观众登记数据批量导出、筛选、查重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系统前端</w:t>
            </w: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PC端登记接口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调查问卷收集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微信公众号登记接口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现场扫码登记接口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手机短信验证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回执扫码领证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参展商、观众分享裂变再邀请，电子邀请函生成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观众二维码一人一码，预登记观众现场可调取报到，打印证件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支持多展会同时在线运行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展会现场</w:t>
            </w: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支持现场扫码枪扫码核验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领证时段分析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界面UI</w:t>
            </w: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提供每个展会观众登记各级界面的设计制作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数据安全</w:t>
            </w: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数据存在采购方自己的云服务器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采购方掌握账号密码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后期</w:t>
            </w:r>
          </w:p>
        </w:tc>
        <w:tc>
          <w:tcPr>
            <w:tcW w:w="0" w:type="auto"/>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后期维护、迭代升级的报价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0" w:type="auto"/>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云服务器</w:t>
            </w:r>
          </w:p>
        </w:tc>
        <w:tc>
          <w:tcPr>
            <w:tcW w:w="7644"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以采购人名义租赁阿里云服务器，协助对云服务器配置需求进行动态管理，按实际产生费用支付，按年支付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trPr>
        <w:tc>
          <w:tcPr>
            <w:tcW w:w="0" w:type="auto"/>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4"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负责将系统部署在云服务器，并能正常运行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短信费</w:t>
            </w:r>
          </w:p>
        </w:tc>
        <w:tc>
          <w:tcPr>
            <w:tcW w:w="7644"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按展会实际产生的短信量支付费用，提供不少于5万条短信费报价，提供超出部分每条短信报价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展会现场服务</w:t>
            </w:r>
          </w:p>
        </w:tc>
        <w:tc>
          <w:tcPr>
            <w:tcW w:w="7644"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需配置专业的管理人员参与现场管理，现场设备安装、运营及维护，保证系统在展会期间正常运行，提供其他配套的服务人员，协助展会现场服务执行，服务人员根据每个展会数量需求另行支付费用，提供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0" w:type="auto"/>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配套设备</w:t>
            </w:r>
          </w:p>
        </w:tc>
        <w:tc>
          <w:tcPr>
            <w:tcW w:w="7644"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提供与供应商匹配的现场服务设备，观众核验设备，提供购买不少于8套设备报价，如果有增加需求另行支付购买</w:t>
            </w:r>
          </w:p>
        </w:tc>
      </w:tr>
    </w:tbl>
    <w:p>
      <w:pPr>
        <w:pStyle w:val="2"/>
        <w:rPr>
          <w:rFonts w:hint="eastAsia" w:ascii="宋体" w:hAnsi="宋体" w:eastAsia="宋体" w:cs="宋体"/>
          <w:sz w:val="22"/>
          <w:szCs w:val="22"/>
          <w:lang w:val="en-US" w:eastAsia="zh-CN"/>
        </w:rPr>
      </w:pPr>
    </w:p>
    <w:p>
      <w:pPr>
        <w:pStyle w:val="4"/>
        <w:spacing w:line="460" w:lineRule="exact"/>
        <w:jc w:val="center"/>
        <w:rPr>
          <w:rFonts w:hint="eastAsia" w:ascii="宋体" w:hAnsi="宋体" w:eastAsia="宋体" w:cs="宋体"/>
        </w:rPr>
      </w:pPr>
      <w:r>
        <w:rPr>
          <w:rFonts w:hint="eastAsia" w:ascii="宋体" w:hAnsi="宋体" w:eastAsia="宋体" w:cs="宋体"/>
          <w:sz w:val="22"/>
          <w:szCs w:val="22"/>
        </w:rPr>
        <w:br w:type="page"/>
      </w:r>
      <w:bookmarkStart w:id="56" w:name="_Toc20222"/>
      <w:r>
        <w:rPr>
          <w:rFonts w:hint="eastAsia" w:ascii="宋体" w:hAnsi="宋体" w:eastAsia="宋体" w:cs="宋体"/>
          <w:sz w:val="28"/>
          <w:szCs w:val="28"/>
        </w:rPr>
        <w:t>第六部分   评标原则及方法</w:t>
      </w:r>
      <w:bookmarkEnd w:id="54"/>
      <w:bookmarkEnd w:id="56"/>
    </w:p>
    <w:p>
      <w:pPr>
        <w:rPr>
          <w:rFonts w:hint="eastAsia" w:ascii="宋体" w:hAnsi="宋体" w:eastAsia="宋体" w:cs="宋体"/>
        </w:rPr>
      </w:pPr>
    </w:p>
    <w:p>
      <w:pPr>
        <w:pStyle w:val="2"/>
        <w:adjustRightInd w:val="0"/>
        <w:snapToGrid w:val="0"/>
        <w:spacing w:line="460" w:lineRule="exact"/>
        <w:ind w:left="546" w:leftChars="260"/>
        <w:rPr>
          <w:rFonts w:hint="eastAsia" w:ascii="宋体" w:hAnsi="宋体" w:eastAsia="宋体" w:cs="宋体"/>
          <w:b/>
          <w:bCs/>
          <w:sz w:val="22"/>
          <w:szCs w:val="22"/>
        </w:rPr>
      </w:pPr>
      <w:r>
        <w:rPr>
          <w:rFonts w:hint="eastAsia" w:ascii="宋体" w:hAnsi="宋体" w:eastAsia="宋体" w:cs="宋体"/>
          <w:b/>
          <w:bCs/>
          <w:sz w:val="22"/>
          <w:szCs w:val="22"/>
        </w:rPr>
        <w:t>根据《温州市国有企业采购管理办法（试行）》等相关法律、法规特制定以下评标办法。</w:t>
      </w:r>
    </w:p>
    <w:p>
      <w:pPr>
        <w:pStyle w:val="2"/>
        <w:adjustRightInd w:val="0"/>
        <w:snapToGrid w:val="0"/>
        <w:spacing w:line="460" w:lineRule="exact"/>
        <w:rPr>
          <w:rFonts w:hint="eastAsia" w:ascii="宋体" w:hAnsi="宋体" w:eastAsia="宋体" w:cs="宋体"/>
          <w:b/>
          <w:sz w:val="22"/>
          <w:szCs w:val="22"/>
        </w:rPr>
      </w:pPr>
      <w:r>
        <w:rPr>
          <w:rFonts w:hint="eastAsia" w:ascii="宋体" w:hAnsi="宋体" w:eastAsia="宋体" w:cs="宋体"/>
          <w:b/>
          <w:sz w:val="22"/>
          <w:szCs w:val="22"/>
        </w:rPr>
        <w:t>一． 总  则</w:t>
      </w:r>
    </w:p>
    <w:p>
      <w:pPr>
        <w:spacing w:line="460" w:lineRule="exact"/>
        <w:ind w:left="548" w:leftChars="261"/>
        <w:rPr>
          <w:rFonts w:hint="eastAsia" w:ascii="宋体" w:hAnsi="宋体" w:eastAsia="宋体" w:cs="宋体"/>
          <w:sz w:val="22"/>
          <w:szCs w:val="22"/>
        </w:rPr>
      </w:pPr>
      <w:r>
        <w:rPr>
          <w:rFonts w:hint="eastAsia" w:ascii="宋体" w:hAnsi="宋体" w:eastAsia="宋体" w:cs="宋体"/>
          <w:sz w:val="22"/>
          <w:szCs w:val="22"/>
        </w:rPr>
        <w:t>评标工作应遵循公开、公平、公正、科学、择优原则，科学、严谨的态度，认真进行评标，推进技术进步，确保工程质量、交货期，节约投资，最大限度的保护当事人权益。严格按照</w:t>
      </w:r>
      <w:r>
        <w:rPr>
          <w:rFonts w:hint="eastAsia" w:ascii="宋体" w:hAnsi="宋体" w:eastAsia="宋体" w:cs="宋体"/>
          <w:sz w:val="22"/>
          <w:szCs w:val="22"/>
          <w:lang w:eastAsia="zh-CN"/>
        </w:rPr>
        <w:t>采购文件</w:t>
      </w:r>
      <w:r>
        <w:rPr>
          <w:rFonts w:hint="eastAsia" w:ascii="宋体" w:hAnsi="宋体" w:eastAsia="宋体" w:cs="宋体"/>
          <w:sz w:val="22"/>
          <w:szCs w:val="22"/>
        </w:rPr>
        <w:t>的商务、技术要求，对投标文件进行综合评定，编写评标报告。对落标供应商，评标委员会不作任何解释。投标供应商不得以任何方式干扰招投标工作的进行，一经发现其投标文件将被拒绝。</w:t>
      </w:r>
    </w:p>
    <w:p>
      <w:pPr>
        <w:pStyle w:val="2"/>
        <w:adjustRightInd w:val="0"/>
        <w:snapToGrid w:val="0"/>
        <w:spacing w:line="460" w:lineRule="exact"/>
        <w:rPr>
          <w:rFonts w:hint="eastAsia" w:ascii="宋体" w:hAnsi="宋体" w:eastAsia="宋体" w:cs="宋体"/>
          <w:b/>
          <w:sz w:val="22"/>
          <w:szCs w:val="22"/>
        </w:rPr>
      </w:pPr>
      <w:r>
        <w:rPr>
          <w:rFonts w:hint="eastAsia" w:ascii="宋体" w:hAnsi="宋体" w:eastAsia="宋体" w:cs="宋体"/>
          <w:b/>
          <w:sz w:val="22"/>
          <w:szCs w:val="22"/>
        </w:rPr>
        <w:t>二． 评标组织</w:t>
      </w:r>
    </w:p>
    <w:p>
      <w:pPr>
        <w:spacing w:line="460" w:lineRule="exact"/>
        <w:ind w:left="548" w:leftChars="261"/>
        <w:rPr>
          <w:rFonts w:hint="eastAsia" w:ascii="宋体" w:hAnsi="宋体" w:eastAsia="宋体" w:cs="宋体"/>
          <w:sz w:val="22"/>
          <w:szCs w:val="22"/>
        </w:rPr>
      </w:pPr>
      <w:r>
        <w:rPr>
          <w:rFonts w:hint="eastAsia" w:ascii="宋体" w:hAnsi="宋体" w:eastAsia="宋体" w:cs="宋体"/>
          <w:sz w:val="22"/>
          <w:szCs w:val="22"/>
        </w:rPr>
        <w:t>评标工作由</w:t>
      </w:r>
      <w:r>
        <w:rPr>
          <w:rFonts w:hint="eastAsia" w:ascii="宋体" w:hAnsi="宋体" w:eastAsia="宋体" w:cs="宋体"/>
          <w:sz w:val="22"/>
          <w:szCs w:val="22"/>
          <w:lang w:eastAsia="zh-CN"/>
        </w:rPr>
        <w:t>采购单位</w:t>
      </w:r>
      <w:r>
        <w:rPr>
          <w:rFonts w:hint="eastAsia" w:ascii="宋体" w:hAnsi="宋体" w:eastAsia="宋体" w:cs="宋体"/>
          <w:sz w:val="22"/>
          <w:szCs w:val="22"/>
        </w:rPr>
        <w:t>依法组建的评标委员会负责，评标全过程由有关部门指导监督。</w:t>
      </w:r>
    </w:p>
    <w:p>
      <w:pPr>
        <w:pStyle w:val="2"/>
        <w:adjustRightInd w:val="0"/>
        <w:snapToGrid w:val="0"/>
        <w:spacing w:line="460" w:lineRule="exact"/>
        <w:rPr>
          <w:rFonts w:hint="eastAsia" w:ascii="宋体" w:hAnsi="宋体" w:eastAsia="宋体" w:cs="宋体"/>
          <w:b/>
          <w:sz w:val="22"/>
          <w:szCs w:val="22"/>
        </w:rPr>
      </w:pPr>
      <w:r>
        <w:rPr>
          <w:rFonts w:hint="eastAsia" w:ascii="宋体" w:hAnsi="宋体" w:eastAsia="宋体" w:cs="宋体"/>
          <w:b/>
          <w:sz w:val="22"/>
          <w:szCs w:val="22"/>
        </w:rPr>
        <w:t>三． 评标程序</w:t>
      </w:r>
    </w:p>
    <w:p>
      <w:pPr>
        <w:spacing w:line="460" w:lineRule="exact"/>
        <w:ind w:left="548" w:leftChars="261"/>
        <w:rPr>
          <w:rFonts w:hint="eastAsia" w:ascii="宋体" w:hAnsi="宋体" w:eastAsia="宋体" w:cs="宋体"/>
          <w:sz w:val="22"/>
          <w:szCs w:val="22"/>
        </w:rPr>
      </w:pPr>
      <w:r>
        <w:rPr>
          <w:rFonts w:hint="eastAsia" w:ascii="宋体" w:hAnsi="宋体" w:eastAsia="宋体" w:cs="宋体"/>
          <w:sz w:val="22"/>
          <w:szCs w:val="22"/>
        </w:rPr>
        <w:t>本评标办法采用百分制综合评分法，技术、资信</w:t>
      </w:r>
      <w:r>
        <w:rPr>
          <w:rFonts w:hint="eastAsia" w:ascii="宋体" w:hAnsi="宋体" w:eastAsia="宋体" w:cs="宋体"/>
          <w:sz w:val="22"/>
          <w:szCs w:val="22"/>
          <w:lang w:val="en-US" w:eastAsia="zh-CN"/>
        </w:rPr>
        <w:t>60</w:t>
      </w:r>
      <w:r>
        <w:rPr>
          <w:rFonts w:hint="eastAsia" w:ascii="宋体" w:hAnsi="宋体" w:eastAsia="宋体" w:cs="宋体"/>
          <w:sz w:val="22"/>
          <w:szCs w:val="22"/>
        </w:rPr>
        <w:t>分（技术权值</w:t>
      </w:r>
      <w:r>
        <w:rPr>
          <w:rFonts w:hint="eastAsia" w:ascii="宋体" w:hAnsi="宋体" w:eastAsia="宋体" w:cs="宋体"/>
          <w:sz w:val="22"/>
          <w:szCs w:val="22"/>
          <w:lang w:val="en-US" w:eastAsia="zh-CN"/>
        </w:rPr>
        <w:t>60</w:t>
      </w:r>
      <w:r>
        <w:rPr>
          <w:rFonts w:hint="eastAsia" w:ascii="宋体" w:hAnsi="宋体" w:eastAsia="宋体" w:cs="宋体"/>
          <w:sz w:val="22"/>
          <w:szCs w:val="22"/>
        </w:rPr>
        <w:t>%），商务</w:t>
      </w:r>
      <w:r>
        <w:rPr>
          <w:rFonts w:hint="eastAsia" w:ascii="宋体" w:hAnsi="宋体" w:eastAsia="宋体" w:cs="宋体"/>
          <w:sz w:val="22"/>
          <w:szCs w:val="22"/>
          <w:lang w:val="en-US" w:eastAsia="zh-CN"/>
        </w:rPr>
        <w:t>40</w:t>
      </w:r>
      <w:r>
        <w:rPr>
          <w:rFonts w:hint="eastAsia" w:ascii="宋体" w:hAnsi="宋体" w:eastAsia="宋体" w:cs="宋体"/>
          <w:sz w:val="22"/>
          <w:szCs w:val="22"/>
        </w:rPr>
        <w:t>分（价格权值</w:t>
      </w:r>
      <w:r>
        <w:rPr>
          <w:rFonts w:hint="eastAsia" w:ascii="宋体" w:hAnsi="宋体" w:eastAsia="宋体" w:cs="宋体"/>
          <w:sz w:val="22"/>
          <w:szCs w:val="22"/>
          <w:lang w:val="en-US" w:eastAsia="zh-CN"/>
        </w:rPr>
        <w:t>30</w:t>
      </w:r>
      <w:r>
        <w:rPr>
          <w:rFonts w:hint="eastAsia" w:ascii="宋体" w:hAnsi="宋体" w:eastAsia="宋体" w:cs="宋体"/>
          <w:sz w:val="22"/>
          <w:szCs w:val="22"/>
        </w:rPr>
        <w:t>%）。最大限度地满足</w:t>
      </w:r>
      <w:r>
        <w:rPr>
          <w:rFonts w:hint="eastAsia" w:ascii="宋体" w:hAnsi="宋体" w:eastAsia="宋体" w:cs="宋体"/>
          <w:sz w:val="22"/>
          <w:szCs w:val="22"/>
          <w:lang w:eastAsia="zh-CN"/>
        </w:rPr>
        <w:t>采购文件</w:t>
      </w:r>
      <w:r>
        <w:rPr>
          <w:rFonts w:hint="eastAsia" w:ascii="宋体" w:hAnsi="宋体" w:eastAsia="宋体" w:cs="宋体"/>
          <w:sz w:val="22"/>
          <w:szCs w:val="22"/>
        </w:rPr>
        <w:t>中规定的各项综合评价标准且综合得分最高的投标供应商，将被</w:t>
      </w:r>
      <w:r>
        <w:rPr>
          <w:rFonts w:hint="eastAsia" w:ascii="宋体" w:hAnsi="宋体" w:cs="宋体"/>
          <w:sz w:val="22"/>
          <w:szCs w:val="22"/>
          <w:lang w:val="en-US" w:eastAsia="zh-CN"/>
        </w:rPr>
        <w:t>确定</w:t>
      </w:r>
      <w:r>
        <w:rPr>
          <w:rFonts w:hint="eastAsia" w:ascii="宋体" w:hAnsi="宋体" w:eastAsia="宋体" w:cs="宋体"/>
          <w:sz w:val="22"/>
          <w:szCs w:val="22"/>
        </w:rPr>
        <w:t>为</w:t>
      </w:r>
      <w:r>
        <w:rPr>
          <w:rFonts w:hint="eastAsia" w:ascii="宋体" w:hAnsi="宋体" w:eastAsia="宋体" w:cs="宋体"/>
          <w:sz w:val="22"/>
          <w:szCs w:val="22"/>
          <w:lang w:eastAsia="zh-CN"/>
        </w:rPr>
        <w:t>中标候选供应商</w:t>
      </w:r>
      <w:r>
        <w:rPr>
          <w:rFonts w:hint="eastAsia" w:ascii="宋体" w:hAnsi="宋体" w:eastAsia="宋体" w:cs="宋体"/>
          <w:sz w:val="22"/>
          <w:szCs w:val="22"/>
        </w:rPr>
        <w:t>。</w:t>
      </w:r>
    </w:p>
    <w:p>
      <w:pPr>
        <w:pStyle w:val="2"/>
        <w:adjustRightInd w:val="0"/>
        <w:snapToGrid w:val="0"/>
        <w:spacing w:line="460" w:lineRule="exact"/>
        <w:rPr>
          <w:rFonts w:hint="eastAsia" w:ascii="宋体" w:hAnsi="宋体" w:eastAsia="宋体" w:cs="宋体"/>
          <w:b/>
          <w:sz w:val="22"/>
          <w:szCs w:val="22"/>
        </w:rPr>
      </w:pPr>
      <w:r>
        <w:rPr>
          <w:rFonts w:hint="eastAsia" w:ascii="宋体" w:hAnsi="宋体" w:eastAsia="宋体" w:cs="宋体"/>
          <w:b/>
          <w:sz w:val="22"/>
          <w:szCs w:val="22"/>
        </w:rPr>
        <w:t>四． 评标办法</w:t>
      </w:r>
    </w:p>
    <w:p>
      <w:pPr>
        <w:spacing w:line="420" w:lineRule="exact"/>
        <w:rPr>
          <w:rFonts w:hint="eastAsia" w:ascii="宋体" w:hAnsi="宋体" w:eastAsia="宋体" w:cs="宋体"/>
          <w:bCs/>
          <w:sz w:val="22"/>
          <w:szCs w:val="22"/>
        </w:rPr>
      </w:pPr>
      <w:r>
        <w:rPr>
          <w:rFonts w:hint="eastAsia" w:ascii="宋体" w:hAnsi="宋体" w:eastAsia="宋体" w:cs="宋体"/>
          <w:bCs/>
          <w:sz w:val="22"/>
          <w:szCs w:val="22"/>
        </w:rPr>
        <w:t xml:space="preserve">1.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技术资信分的评定（</w:t>
      </w:r>
      <w:r>
        <w:rPr>
          <w:rFonts w:hint="eastAsia" w:ascii="宋体" w:hAnsi="宋体" w:eastAsia="宋体" w:cs="宋体"/>
          <w:bCs/>
          <w:sz w:val="22"/>
          <w:szCs w:val="22"/>
          <w:lang w:val="en-US" w:eastAsia="zh-CN"/>
        </w:rPr>
        <w:t>6</w:t>
      </w:r>
      <w:r>
        <w:rPr>
          <w:rFonts w:hint="eastAsia" w:ascii="宋体" w:hAnsi="宋体" w:eastAsia="宋体" w:cs="宋体"/>
          <w:bCs/>
          <w:sz w:val="22"/>
          <w:szCs w:val="22"/>
        </w:rPr>
        <w:t>0分）</w:t>
      </w:r>
    </w:p>
    <w:p>
      <w:pPr>
        <w:pStyle w:val="2"/>
        <w:adjustRightInd w:val="0"/>
        <w:snapToGrid w:val="0"/>
        <w:spacing w:line="460" w:lineRule="exact"/>
        <w:ind w:left="437" w:leftChars="208" w:firstLine="0" w:firstLineChars="0"/>
        <w:rPr>
          <w:rFonts w:hint="eastAsia" w:ascii="宋体" w:hAnsi="宋体" w:eastAsia="宋体" w:cs="宋体"/>
          <w:bCs/>
          <w:sz w:val="22"/>
          <w:szCs w:val="22"/>
        </w:rPr>
      </w:pPr>
      <w:r>
        <w:rPr>
          <w:rFonts w:hint="eastAsia" w:ascii="宋体" w:hAnsi="宋体" w:eastAsia="宋体" w:cs="宋体"/>
          <w:bCs/>
          <w:sz w:val="22"/>
          <w:szCs w:val="22"/>
        </w:rPr>
        <w:t>各评委成员按下列评分项目进行评判，每人一张评分计算票，并记名。投标文件各项评分内容由评标委员会成员各自评分，如某张票的一个因素项目超过规定的范围，则该张票无效。各评标委员会成员对各投标供应商的各项评分内容评分的合计算术平均值为各投标供应商技术资信分得分（小数点后按四舍五入保留2位）。</w:t>
      </w:r>
    </w:p>
    <w:tbl>
      <w:tblPr>
        <w:tblStyle w:val="37"/>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410"/>
        <w:gridCol w:w="5768"/>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6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序号</w:t>
            </w:r>
          </w:p>
        </w:tc>
        <w:tc>
          <w:tcPr>
            <w:tcW w:w="2410"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评标内容</w:t>
            </w:r>
          </w:p>
        </w:tc>
        <w:tc>
          <w:tcPr>
            <w:tcW w:w="5768"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评分细则</w:t>
            </w:r>
          </w:p>
        </w:tc>
        <w:tc>
          <w:tcPr>
            <w:tcW w:w="960"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67" w:type="dxa"/>
            <w:noWrap w:val="0"/>
            <w:vAlign w:val="center"/>
          </w:tcPr>
          <w:p>
            <w:pPr>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1</w:t>
            </w:r>
          </w:p>
        </w:tc>
        <w:tc>
          <w:tcPr>
            <w:tcW w:w="2410" w:type="dxa"/>
            <w:noWrap w:val="0"/>
            <w:vAlign w:val="center"/>
          </w:tcPr>
          <w:p>
            <w:pPr>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投标供应商</w:t>
            </w:r>
            <w:r>
              <w:rPr>
                <w:rFonts w:hint="eastAsia" w:ascii="宋体" w:hAnsi="宋体" w:eastAsia="宋体" w:cs="宋体"/>
                <w:sz w:val="22"/>
                <w:szCs w:val="22"/>
                <w:highlight w:val="none"/>
              </w:rPr>
              <w:t>综合实力</w:t>
            </w:r>
          </w:p>
        </w:tc>
        <w:tc>
          <w:tcPr>
            <w:tcW w:w="5768" w:type="dxa"/>
            <w:noWrap w:val="0"/>
            <w:vAlign w:val="center"/>
          </w:tcPr>
          <w:p>
            <w:pP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根据</w:t>
            </w:r>
            <w:r>
              <w:rPr>
                <w:rFonts w:hint="eastAsia" w:ascii="宋体" w:hAnsi="宋体" w:eastAsia="宋体" w:cs="宋体"/>
                <w:sz w:val="22"/>
                <w:szCs w:val="22"/>
                <w:highlight w:val="none"/>
                <w:lang w:eastAsia="zh-CN"/>
              </w:rPr>
              <w:t>投标供应商</w:t>
            </w:r>
            <w:r>
              <w:rPr>
                <w:rFonts w:hint="eastAsia" w:ascii="宋体" w:hAnsi="宋体" w:eastAsia="宋体" w:cs="宋体"/>
                <w:sz w:val="22"/>
                <w:szCs w:val="22"/>
                <w:highlight w:val="none"/>
              </w:rPr>
              <w:t>的</w:t>
            </w:r>
            <w:r>
              <w:rPr>
                <w:rFonts w:hint="eastAsia" w:ascii="宋体" w:hAnsi="宋体" w:eastAsia="宋体" w:cs="宋体"/>
                <w:sz w:val="22"/>
                <w:szCs w:val="22"/>
                <w:highlight w:val="none"/>
                <w:lang w:val="en-US" w:eastAsia="zh-CN"/>
              </w:rPr>
              <w:t>企业</w:t>
            </w:r>
            <w:r>
              <w:rPr>
                <w:rFonts w:hint="eastAsia" w:ascii="宋体" w:hAnsi="宋体" w:eastAsia="宋体" w:cs="宋体"/>
                <w:sz w:val="22"/>
                <w:szCs w:val="22"/>
                <w:highlight w:val="none"/>
              </w:rPr>
              <w:t>规模、企业资信、质量认证、获奖荣誉等情况</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由评委酌情打分。</w:t>
            </w:r>
          </w:p>
          <w:p>
            <w:pPr>
              <w:rPr>
                <w:rFonts w:hint="eastAsia" w:ascii="宋体" w:hAnsi="宋体" w:eastAsia="宋体" w:cs="宋体"/>
                <w:sz w:val="22"/>
                <w:szCs w:val="22"/>
                <w:highlight w:val="none"/>
              </w:rPr>
            </w:pPr>
            <w:r>
              <w:rPr>
                <w:rFonts w:hint="eastAsia" w:ascii="宋体" w:hAnsi="宋体" w:eastAsia="宋体" w:cs="宋体"/>
                <w:color w:val="000000"/>
                <w:kern w:val="0"/>
                <w:sz w:val="22"/>
                <w:szCs w:val="22"/>
                <w:highlight w:val="none"/>
              </w:rPr>
              <w:t>A档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3</w:t>
            </w:r>
            <w:r>
              <w:rPr>
                <w:rFonts w:hint="eastAsia" w:ascii="宋体" w:hAnsi="宋体" w:eastAsia="宋体" w:cs="宋体"/>
                <w:color w:val="000000"/>
                <w:kern w:val="0"/>
                <w:sz w:val="22"/>
                <w:szCs w:val="22"/>
                <w:highlight w:val="none"/>
              </w:rPr>
              <w:t>-</w:t>
            </w:r>
            <w:r>
              <w:rPr>
                <w:rFonts w:hint="eastAsia" w:ascii="宋体" w:hAnsi="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lang w:val="en-US" w:eastAsia="zh-CN"/>
              </w:rPr>
              <w:t>.1分</w:t>
            </w:r>
            <w:r>
              <w:rPr>
                <w:rFonts w:hint="eastAsia" w:ascii="宋体" w:hAnsi="宋体" w:eastAsia="宋体" w:cs="宋体"/>
                <w:color w:val="000000"/>
                <w:kern w:val="0"/>
                <w:sz w:val="22"/>
                <w:szCs w:val="22"/>
                <w:highlight w:val="none"/>
              </w:rPr>
              <w:t>，B</w:t>
            </w:r>
            <w:r>
              <w:rPr>
                <w:rFonts w:hint="eastAsia" w:ascii="宋体" w:hAnsi="宋体" w:cs="宋体"/>
                <w:color w:val="000000"/>
                <w:kern w:val="0"/>
                <w:sz w:val="22"/>
                <w:szCs w:val="22"/>
                <w:highlight w:val="none"/>
                <w:lang w:val="en-US" w:eastAsia="zh-CN"/>
              </w:rPr>
              <w:t>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val="en-US" w:eastAsia="zh-CN"/>
              </w:rPr>
              <w:t>1.1分</w:t>
            </w:r>
            <w:r>
              <w:rPr>
                <w:rFonts w:hint="eastAsia" w:ascii="宋体" w:hAnsi="宋体" w:eastAsia="宋体" w:cs="宋体"/>
                <w:color w:val="000000"/>
                <w:kern w:val="0"/>
                <w:sz w:val="22"/>
                <w:szCs w:val="22"/>
                <w:highlight w:val="none"/>
              </w:rPr>
              <w:t>，C档</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1</w:t>
            </w:r>
            <w:r>
              <w:rPr>
                <w:rFonts w:hint="eastAsia" w:ascii="宋体" w:hAnsi="宋体" w:eastAsia="宋体" w:cs="宋体"/>
                <w:color w:val="000000"/>
                <w:kern w:val="0"/>
                <w:sz w:val="22"/>
                <w:szCs w:val="22"/>
                <w:highlight w:val="none"/>
              </w:rPr>
              <w:t>-0</w:t>
            </w:r>
            <w:r>
              <w:rPr>
                <w:rFonts w:hint="eastAsia" w:ascii="宋体" w:hAnsi="宋体" w:eastAsia="宋体" w:cs="宋体"/>
                <w:color w:val="000000"/>
                <w:kern w:val="0"/>
                <w:sz w:val="22"/>
                <w:szCs w:val="22"/>
                <w:highlight w:val="none"/>
                <w:lang w:val="en-US" w:eastAsia="zh-CN"/>
              </w:rPr>
              <w:t>分</w:t>
            </w:r>
            <w:r>
              <w:rPr>
                <w:rFonts w:hint="eastAsia" w:ascii="宋体" w:hAnsi="宋体" w:eastAsia="宋体" w:cs="宋体"/>
                <w:color w:val="000000"/>
                <w:kern w:val="0"/>
                <w:sz w:val="22"/>
                <w:szCs w:val="22"/>
                <w:highlight w:val="none"/>
              </w:rPr>
              <w:t>。</w:t>
            </w:r>
          </w:p>
        </w:tc>
        <w:tc>
          <w:tcPr>
            <w:tcW w:w="960" w:type="dxa"/>
            <w:noWrap w:val="0"/>
            <w:vAlign w:val="center"/>
          </w:tcPr>
          <w:p>
            <w:pPr>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67" w:type="dxa"/>
            <w:noWrap w:val="0"/>
            <w:vAlign w:val="center"/>
          </w:tcPr>
          <w:p>
            <w:pPr>
              <w:jc w:val="center"/>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2</w:t>
            </w:r>
          </w:p>
        </w:tc>
        <w:tc>
          <w:tcPr>
            <w:tcW w:w="2410" w:type="dxa"/>
            <w:noWrap w:val="0"/>
            <w:vAlign w:val="center"/>
          </w:tcPr>
          <w:p>
            <w:pPr>
              <w:rPr>
                <w:rFonts w:hint="eastAsia" w:ascii="宋体" w:hAnsi="宋体" w:eastAsia="宋体" w:cs="宋体"/>
                <w:sz w:val="22"/>
                <w:szCs w:val="22"/>
                <w:highlight w:val="none"/>
                <w:lang w:eastAsia="zh-CN"/>
              </w:rPr>
            </w:pPr>
            <w:r>
              <w:rPr>
                <w:rFonts w:hint="eastAsia" w:ascii="宋体" w:hAnsi="宋体" w:eastAsia="宋体" w:cs="宋体"/>
                <w:kern w:val="2"/>
                <w:sz w:val="22"/>
                <w:szCs w:val="22"/>
                <w:highlight w:val="none"/>
                <w:lang w:val="en-US" w:eastAsia="zh-CN" w:bidi="ar-SA"/>
              </w:rPr>
              <w:t>类似项目业绩</w:t>
            </w:r>
          </w:p>
        </w:tc>
        <w:tc>
          <w:tcPr>
            <w:tcW w:w="5768" w:type="dxa"/>
            <w:noWrap w:val="0"/>
            <w:vAlign w:val="center"/>
          </w:tcPr>
          <w:p>
            <w:pPr>
              <w:rPr>
                <w:rFonts w:hint="eastAsia" w:ascii="宋体" w:hAnsi="宋体" w:eastAsia="宋体" w:cs="宋体"/>
                <w:sz w:val="22"/>
                <w:szCs w:val="22"/>
                <w:highlight w:val="none"/>
                <w:lang w:val="en-US" w:eastAsia="zh-CN"/>
              </w:rPr>
            </w:pPr>
            <w:r>
              <w:rPr>
                <w:rFonts w:hint="eastAsia" w:ascii="宋体" w:hAnsi="宋体" w:eastAsia="宋体" w:cs="宋体"/>
                <w:kern w:val="2"/>
                <w:sz w:val="22"/>
                <w:szCs w:val="22"/>
                <w:highlight w:val="none"/>
                <w:lang w:val="en-US" w:eastAsia="zh-CN" w:bidi="ar-SA"/>
              </w:rPr>
              <w:t>供应商自2017年1月1日（以合同签订日期为准）以来类似</w:t>
            </w:r>
            <w:r>
              <w:rPr>
                <w:rFonts w:hint="eastAsia" w:ascii="宋体" w:hAnsi="宋体" w:cs="宋体"/>
                <w:kern w:val="2"/>
                <w:sz w:val="22"/>
                <w:szCs w:val="22"/>
                <w:highlight w:val="none"/>
                <w:lang w:val="en-US" w:eastAsia="zh-CN" w:bidi="ar-SA"/>
              </w:rPr>
              <w:t>系统</w:t>
            </w:r>
            <w:r>
              <w:rPr>
                <w:rFonts w:hint="eastAsia" w:ascii="宋体" w:hAnsi="宋体" w:eastAsia="宋体" w:cs="宋体"/>
                <w:kern w:val="2"/>
                <w:sz w:val="22"/>
                <w:szCs w:val="22"/>
                <w:highlight w:val="none"/>
                <w:lang w:val="en-US" w:eastAsia="zh-CN" w:bidi="ar-SA"/>
              </w:rPr>
              <w:t>软件开发项目业绩，每提供一个得</w:t>
            </w:r>
            <w:r>
              <w:rPr>
                <w:rFonts w:hint="eastAsia" w:ascii="宋体" w:hAnsi="宋体" w:cs="宋体"/>
                <w:kern w:val="2"/>
                <w:sz w:val="22"/>
                <w:szCs w:val="22"/>
                <w:highlight w:val="none"/>
                <w:lang w:val="en-US" w:eastAsia="zh-CN" w:bidi="ar-SA"/>
              </w:rPr>
              <w:t>1</w:t>
            </w:r>
            <w:r>
              <w:rPr>
                <w:rFonts w:hint="eastAsia" w:ascii="宋体" w:hAnsi="宋体" w:eastAsia="宋体" w:cs="宋体"/>
                <w:kern w:val="2"/>
                <w:sz w:val="22"/>
                <w:szCs w:val="22"/>
                <w:highlight w:val="none"/>
                <w:lang w:val="en-US" w:eastAsia="zh-CN" w:bidi="ar-SA"/>
              </w:rPr>
              <w:t>分，</w:t>
            </w:r>
            <w:r>
              <w:rPr>
                <w:rFonts w:hint="eastAsia" w:ascii="宋体" w:hAnsi="宋体" w:cs="宋体"/>
                <w:kern w:val="2"/>
                <w:sz w:val="22"/>
                <w:szCs w:val="22"/>
                <w:highlight w:val="none"/>
                <w:lang w:val="en-US" w:eastAsia="zh-CN" w:bidi="ar-SA"/>
              </w:rPr>
              <w:t>最高得5</w:t>
            </w:r>
            <w:r>
              <w:rPr>
                <w:rFonts w:hint="eastAsia" w:ascii="宋体" w:hAnsi="宋体" w:eastAsia="宋体" w:cs="宋体"/>
                <w:kern w:val="2"/>
                <w:sz w:val="22"/>
                <w:szCs w:val="22"/>
                <w:highlight w:val="none"/>
                <w:lang w:val="en-US" w:eastAsia="zh-CN" w:bidi="ar-SA"/>
              </w:rPr>
              <w:t>分（需提供合同复印件加盖公章，原件备查）。</w:t>
            </w:r>
          </w:p>
        </w:tc>
        <w:tc>
          <w:tcPr>
            <w:tcW w:w="960" w:type="dxa"/>
            <w:noWrap w:val="0"/>
            <w:vAlign w:val="center"/>
          </w:tcPr>
          <w:p>
            <w:pPr>
              <w:jc w:val="center"/>
              <w:rPr>
                <w:rFonts w:hint="eastAsia" w:ascii="宋体" w:hAnsi="宋体" w:eastAsia="宋体" w:cs="宋体"/>
                <w:sz w:val="22"/>
                <w:szCs w:val="22"/>
                <w:highlight w:val="none"/>
                <w:lang w:val="en-US" w:eastAsia="zh-CN"/>
              </w:rPr>
            </w:pPr>
            <w:r>
              <w:rPr>
                <w:rFonts w:hint="eastAsia" w:ascii="宋体" w:hAnsi="宋体" w:cs="宋体"/>
                <w:kern w:val="2"/>
                <w:sz w:val="22"/>
                <w:szCs w:val="22"/>
                <w:highlight w:val="none"/>
                <w:lang w:val="en-US" w:eastAsia="zh-CN" w:bidi="ar-SA"/>
              </w:rPr>
              <w:t>5</w:t>
            </w:r>
            <w:r>
              <w:rPr>
                <w:rFonts w:hint="eastAsia" w:ascii="宋体" w:hAnsi="宋体" w:eastAsia="宋体" w:cs="宋体"/>
                <w:kern w:val="2"/>
                <w:sz w:val="22"/>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567" w:type="dxa"/>
            <w:noWrap w:val="0"/>
            <w:vAlign w:val="center"/>
          </w:tcPr>
          <w:p>
            <w:pPr>
              <w:jc w:val="center"/>
              <w:rPr>
                <w:rFonts w:hint="default" w:ascii="宋体" w:hAnsi="宋体" w:cs="宋体"/>
                <w:sz w:val="22"/>
                <w:szCs w:val="22"/>
                <w:highlight w:val="none"/>
                <w:lang w:val="en-US" w:eastAsia="zh-CN"/>
              </w:rPr>
            </w:pPr>
            <w:r>
              <w:rPr>
                <w:rFonts w:hint="eastAsia" w:ascii="宋体" w:hAnsi="宋体" w:cs="宋体"/>
                <w:sz w:val="22"/>
                <w:szCs w:val="22"/>
                <w:highlight w:val="none"/>
                <w:lang w:val="en-US" w:eastAsia="zh-CN"/>
              </w:rPr>
              <w:t>3</w:t>
            </w:r>
          </w:p>
        </w:tc>
        <w:tc>
          <w:tcPr>
            <w:tcW w:w="2410" w:type="dxa"/>
            <w:noWrap w:val="0"/>
            <w:vAlign w:val="center"/>
          </w:tcPr>
          <w:p>
            <w:pPr>
              <w:rPr>
                <w:rFonts w:hint="eastAsia" w:ascii="新宋体" w:hAnsi="新宋体" w:eastAsia="新宋体"/>
                <w:sz w:val="22"/>
                <w:szCs w:val="22"/>
              </w:rPr>
            </w:pPr>
            <w:r>
              <w:rPr>
                <w:rFonts w:hint="eastAsia" w:ascii="新宋体" w:hAnsi="新宋体" w:eastAsia="新宋体"/>
                <w:sz w:val="22"/>
                <w:szCs w:val="22"/>
              </w:rPr>
              <w:t>需求理解及整体技术方案</w:t>
            </w:r>
          </w:p>
        </w:tc>
        <w:tc>
          <w:tcPr>
            <w:tcW w:w="5768"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rPr>
              <w:t>对本项目需求的分析理解程度，即对需求分析是否全面、完整、目标任务是否明确，技术偏差情况以及系统架构是否合理；满足现在和未来的需求的程度；技术方案是否全面、可行、有针对性；功能是否齐全；是否充分考虑项目风险，且提出相应措施。</w:t>
            </w:r>
            <w:r>
              <w:rPr>
                <w:rFonts w:hint="eastAsia"/>
                <w:lang w:val="en-US" w:eastAsia="zh-CN"/>
              </w:rPr>
              <w:t>由评委酌情打分。</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ascii="宋体" w:hAnsi="宋体" w:eastAsia="宋体" w:cs="宋体"/>
                <w:color w:val="000000"/>
                <w:kern w:val="0"/>
                <w:sz w:val="22"/>
                <w:szCs w:val="22"/>
                <w:highlight w:val="none"/>
              </w:rPr>
              <w:t>A档</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10</w:t>
            </w: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val="en-US" w:eastAsia="zh-CN"/>
              </w:rPr>
              <w:t>7.1分</w:t>
            </w:r>
            <w:r>
              <w:rPr>
                <w:rFonts w:hint="eastAsia" w:ascii="宋体" w:hAnsi="宋体" w:eastAsia="宋体" w:cs="宋体"/>
                <w:color w:val="000000"/>
                <w:kern w:val="0"/>
                <w:sz w:val="22"/>
                <w:szCs w:val="22"/>
                <w:highlight w:val="none"/>
              </w:rPr>
              <w:t>，B挡</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7</w:t>
            </w: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val="en-US" w:eastAsia="zh-CN"/>
              </w:rPr>
              <w:t>3.1分</w:t>
            </w:r>
            <w:r>
              <w:rPr>
                <w:rFonts w:hint="eastAsia" w:ascii="宋体" w:hAnsi="宋体" w:eastAsia="宋体" w:cs="宋体"/>
                <w:color w:val="000000"/>
                <w:kern w:val="0"/>
                <w:sz w:val="22"/>
                <w:szCs w:val="22"/>
                <w:highlight w:val="none"/>
              </w:rPr>
              <w:t>，C档</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3</w:t>
            </w:r>
            <w:r>
              <w:rPr>
                <w:rFonts w:hint="eastAsia" w:ascii="宋体" w:hAnsi="宋体" w:eastAsia="宋体" w:cs="宋体"/>
                <w:color w:val="000000"/>
                <w:kern w:val="0"/>
                <w:sz w:val="22"/>
                <w:szCs w:val="22"/>
                <w:highlight w:val="none"/>
              </w:rPr>
              <w:t>-0</w:t>
            </w:r>
            <w:r>
              <w:rPr>
                <w:rFonts w:hint="eastAsia" w:ascii="宋体" w:hAnsi="宋体" w:eastAsia="宋体" w:cs="宋体"/>
                <w:color w:val="000000"/>
                <w:kern w:val="0"/>
                <w:sz w:val="22"/>
                <w:szCs w:val="22"/>
                <w:highlight w:val="none"/>
                <w:lang w:val="en-US" w:eastAsia="zh-CN"/>
              </w:rPr>
              <w:t>分</w:t>
            </w:r>
            <w:r>
              <w:rPr>
                <w:rFonts w:hint="eastAsia" w:ascii="宋体" w:hAnsi="宋体" w:eastAsia="宋体" w:cs="宋体"/>
                <w:color w:val="000000"/>
                <w:kern w:val="0"/>
                <w:sz w:val="22"/>
                <w:szCs w:val="22"/>
                <w:highlight w:val="none"/>
              </w:rPr>
              <w:t>。</w:t>
            </w:r>
          </w:p>
        </w:tc>
        <w:tc>
          <w:tcPr>
            <w:tcW w:w="960" w:type="dxa"/>
            <w:noWrap w:val="0"/>
            <w:vAlign w:val="center"/>
          </w:tcPr>
          <w:p>
            <w:pPr>
              <w:jc w:val="center"/>
              <w:rPr>
                <w:rFonts w:hint="default" w:ascii="宋体" w:hAnsi="宋体" w:cs="宋体"/>
                <w:kern w:val="2"/>
                <w:sz w:val="22"/>
                <w:szCs w:val="22"/>
                <w:highlight w:val="none"/>
                <w:lang w:val="en-US" w:eastAsia="zh-CN" w:bidi="ar-SA"/>
              </w:rPr>
            </w:pPr>
            <w:r>
              <w:rPr>
                <w:rFonts w:hint="eastAsia" w:ascii="宋体" w:hAnsi="宋体" w:cs="宋体"/>
                <w:kern w:val="2"/>
                <w:sz w:val="22"/>
                <w:szCs w:val="22"/>
                <w:highlight w:val="none"/>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67" w:type="dxa"/>
            <w:noWrap w:val="0"/>
            <w:vAlign w:val="center"/>
          </w:tcPr>
          <w:p>
            <w:pPr>
              <w:jc w:val="center"/>
              <w:rPr>
                <w:rFonts w:hint="default" w:ascii="宋体" w:hAnsi="宋体" w:cs="宋体"/>
                <w:sz w:val="22"/>
                <w:szCs w:val="22"/>
                <w:highlight w:val="none"/>
                <w:lang w:val="en-US" w:eastAsia="zh-CN"/>
              </w:rPr>
            </w:pPr>
            <w:r>
              <w:rPr>
                <w:rFonts w:hint="eastAsia" w:ascii="宋体" w:hAnsi="宋体" w:cs="宋体"/>
                <w:sz w:val="22"/>
                <w:szCs w:val="22"/>
                <w:highlight w:val="none"/>
                <w:lang w:val="en-US" w:eastAsia="zh-CN"/>
              </w:rPr>
              <w:t>4</w:t>
            </w:r>
          </w:p>
        </w:tc>
        <w:tc>
          <w:tcPr>
            <w:tcW w:w="2410" w:type="dxa"/>
            <w:noWrap w:val="0"/>
            <w:vAlign w:val="center"/>
          </w:tcPr>
          <w:p>
            <w:pPr>
              <w:rPr>
                <w:rFonts w:hint="eastAsia" w:ascii="新宋体" w:hAnsi="新宋体" w:eastAsia="新宋体"/>
                <w:sz w:val="22"/>
                <w:szCs w:val="22"/>
              </w:rPr>
            </w:pPr>
            <w:r>
              <w:rPr>
                <w:rFonts w:hint="eastAsia" w:ascii="新宋体" w:hAnsi="新宋体" w:eastAsia="新宋体"/>
                <w:sz w:val="22"/>
                <w:szCs w:val="22"/>
              </w:rPr>
              <w:t>系统功能设计</w:t>
            </w:r>
          </w:p>
        </w:tc>
        <w:tc>
          <w:tcPr>
            <w:tcW w:w="5768"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rPr>
              <w:t>系统功能模块设计：针对系统的总体结构，描述系统的各功能模块，给出详细的设计方案</w:t>
            </w:r>
            <w:r>
              <w:rPr>
                <w:rFonts w:hint="eastAsia"/>
                <w:lang w:eastAsia="zh-CN"/>
              </w:rPr>
              <w:t>。</w:t>
            </w:r>
            <w:r>
              <w:rPr>
                <w:rFonts w:hint="eastAsia"/>
                <w:lang w:val="en-US" w:eastAsia="zh-CN"/>
              </w:rPr>
              <w:t>由评委酌情打分。</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lang w:eastAsia="zh-CN"/>
              </w:rPr>
            </w:pPr>
            <w:r>
              <w:rPr>
                <w:rFonts w:hint="eastAsia" w:ascii="宋体" w:hAnsi="宋体" w:eastAsia="宋体" w:cs="宋体"/>
                <w:color w:val="000000"/>
                <w:kern w:val="0"/>
                <w:sz w:val="22"/>
                <w:szCs w:val="22"/>
                <w:highlight w:val="none"/>
              </w:rPr>
              <w:t>A档</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10</w:t>
            </w: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val="en-US" w:eastAsia="zh-CN"/>
              </w:rPr>
              <w:t>7.1分</w:t>
            </w:r>
            <w:r>
              <w:rPr>
                <w:rFonts w:hint="eastAsia" w:ascii="宋体" w:hAnsi="宋体" w:eastAsia="宋体" w:cs="宋体"/>
                <w:color w:val="000000"/>
                <w:kern w:val="0"/>
                <w:sz w:val="22"/>
                <w:szCs w:val="22"/>
                <w:highlight w:val="none"/>
              </w:rPr>
              <w:t>，B挡</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7</w:t>
            </w: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val="en-US" w:eastAsia="zh-CN"/>
              </w:rPr>
              <w:t>3.1分</w:t>
            </w:r>
            <w:r>
              <w:rPr>
                <w:rFonts w:hint="eastAsia" w:ascii="宋体" w:hAnsi="宋体" w:eastAsia="宋体" w:cs="宋体"/>
                <w:color w:val="000000"/>
                <w:kern w:val="0"/>
                <w:sz w:val="22"/>
                <w:szCs w:val="22"/>
                <w:highlight w:val="none"/>
              </w:rPr>
              <w:t>，C档</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3</w:t>
            </w:r>
            <w:r>
              <w:rPr>
                <w:rFonts w:hint="eastAsia" w:ascii="宋体" w:hAnsi="宋体" w:eastAsia="宋体" w:cs="宋体"/>
                <w:color w:val="000000"/>
                <w:kern w:val="0"/>
                <w:sz w:val="22"/>
                <w:szCs w:val="22"/>
                <w:highlight w:val="none"/>
              </w:rPr>
              <w:t>-0</w:t>
            </w:r>
            <w:r>
              <w:rPr>
                <w:rFonts w:hint="eastAsia" w:ascii="宋体" w:hAnsi="宋体" w:eastAsia="宋体" w:cs="宋体"/>
                <w:color w:val="000000"/>
                <w:kern w:val="0"/>
                <w:sz w:val="22"/>
                <w:szCs w:val="22"/>
                <w:highlight w:val="none"/>
                <w:lang w:val="en-US" w:eastAsia="zh-CN"/>
              </w:rPr>
              <w:t>分</w:t>
            </w:r>
            <w:r>
              <w:rPr>
                <w:rFonts w:hint="eastAsia" w:ascii="宋体" w:hAnsi="宋体" w:eastAsia="宋体" w:cs="宋体"/>
                <w:color w:val="000000"/>
                <w:kern w:val="0"/>
                <w:sz w:val="22"/>
                <w:szCs w:val="22"/>
                <w:highlight w:val="none"/>
              </w:rPr>
              <w:t>。</w:t>
            </w:r>
          </w:p>
        </w:tc>
        <w:tc>
          <w:tcPr>
            <w:tcW w:w="960" w:type="dxa"/>
            <w:noWrap w:val="0"/>
            <w:vAlign w:val="center"/>
          </w:tcPr>
          <w:p>
            <w:pPr>
              <w:jc w:val="center"/>
              <w:rPr>
                <w:rFonts w:hint="default" w:ascii="宋体" w:hAnsi="宋体" w:cs="宋体"/>
                <w:kern w:val="2"/>
                <w:sz w:val="22"/>
                <w:szCs w:val="22"/>
                <w:highlight w:val="none"/>
                <w:lang w:val="en-US" w:eastAsia="zh-CN" w:bidi="ar-SA"/>
              </w:rPr>
            </w:pPr>
            <w:r>
              <w:rPr>
                <w:rFonts w:hint="eastAsia" w:ascii="宋体" w:hAnsi="宋体" w:cs="宋体"/>
                <w:kern w:val="2"/>
                <w:sz w:val="22"/>
                <w:szCs w:val="22"/>
                <w:highlight w:val="none"/>
                <w:lang w:val="en-US" w:eastAsia="zh-CN" w:bidi="ar-SA"/>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67" w:type="dxa"/>
            <w:noWrap w:val="0"/>
            <w:vAlign w:val="center"/>
          </w:tcPr>
          <w:p>
            <w:pPr>
              <w:jc w:val="center"/>
              <w:rPr>
                <w:rFonts w:hint="default" w:ascii="宋体" w:hAnsi="宋体" w:cs="宋体"/>
                <w:sz w:val="22"/>
                <w:szCs w:val="22"/>
                <w:highlight w:val="none"/>
                <w:lang w:val="en-US" w:eastAsia="zh-CN"/>
              </w:rPr>
            </w:pPr>
            <w:r>
              <w:rPr>
                <w:rFonts w:hint="eastAsia" w:ascii="宋体" w:hAnsi="宋体" w:cs="宋体"/>
                <w:sz w:val="22"/>
                <w:szCs w:val="22"/>
                <w:highlight w:val="none"/>
                <w:lang w:val="en-US" w:eastAsia="zh-CN"/>
              </w:rPr>
              <w:t>5</w:t>
            </w:r>
          </w:p>
        </w:tc>
        <w:tc>
          <w:tcPr>
            <w:tcW w:w="2410" w:type="dxa"/>
            <w:noWrap w:val="0"/>
            <w:vAlign w:val="center"/>
          </w:tcPr>
          <w:p>
            <w:pPr>
              <w:rPr>
                <w:rFonts w:hint="default" w:ascii="新宋体" w:hAnsi="新宋体" w:eastAsia="新宋体"/>
                <w:sz w:val="22"/>
                <w:szCs w:val="22"/>
                <w:lang w:val="en-US" w:eastAsia="zh-CN"/>
              </w:rPr>
            </w:pPr>
            <w:r>
              <w:rPr>
                <w:rFonts w:hint="eastAsia" w:ascii="新宋体" w:hAnsi="新宋体" w:eastAsia="新宋体"/>
                <w:sz w:val="22"/>
                <w:szCs w:val="22"/>
                <w:lang w:val="en-US" w:eastAsia="zh-CN"/>
              </w:rPr>
              <w:t>项目实施方案</w:t>
            </w:r>
          </w:p>
        </w:tc>
        <w:tc>
          <w:tcPr>
            <w:tcW w:w="5768"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根据</w:t>
            </w:r>
            <w:r>
              <w:rPr>
                <w:rFonts w:hint="eastAsia"/>
              </w:rPr>
              <w:t>供应商制定的</w:t>
            </w:r>
            <w:r>
              <w:rPr>
                <w:rFonts w:hint="eastAsia"/>
                <w:lang w:val="en-US" w:eastAsia="zh-CN"/>
              </w:rPr>
              <w:t>项目实施方案和</w:t>
            </w:r>
            <w:r>
              <w:rPr>
                <w:rFonts w:hint="eastAsia"/>
              </w:rPr>
              <w:t>进度控制计划</w:t>
            </w:r>
            <w:r>
              <w:rPr>
                <w:rFonts w:hint="eastAsia"/>
                <w:lang w:val="en-US" w:eastAsia="zh-CN"/>
              </w:rPr>
              <w:t>安排</w:t>
            </w:r>
            <w:r>
              <w:rPr>
                <w:rFonts w:hint="eastAsia"/>
              </w:rPr>
              <w:t>的科学性、合理性</w:t>
            </w:r>
            <w:r>
              <w:rPr>
                <w:rFonts w:hint="eastAsia"/>
                <w:lang w:eastAsia="zh-CN"/>
              </w:rPr>
              <w:t>、</w:t>
            </w:r>
            <w:r>
              <w:rPr>
                <w:rFonts w:hint="eastAsia"/>
                <w:lang w:val="en-US" w:eastAsia="zh-CN"/>
              </w:rPr>
              <w:t>可行性，由评委酌情打分。</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rPr>
            </w:pPr>
            <w:r>
              <w:rPr>
                <w:rFonts w:hint="eastAsia" w:ascii="宋体" w:hAnsi="宋体" w:eastAsia="宋体" w:cs="宋体"/>
                <w:color w:val="000000"/>
                <w:kern w:val="0"/>
                <w:sz w:val="22"/>
                <w:szCs w:val="22"/>
                <w:highlight w:val="none"/>
              </w:rPr>
              <w:t>A档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5</w:t>
            </w:r>
            <w:r>
              <w:rPr>
                <w:rFonts w:hint="eastAsia" w:ascii="宋体" w:hAnsi="宋体" w:eastAsia="宋体" w:cs="宋体"/>
                <w:color w:val="000000"/>
                <w:kern w:val="0"/>
                <w:sz w:val="22"/>
                <w:szCs w:val="22"/>
                <w:highlight w:val="none"/>
              </w:rPr>
              <w:t>-</w:t>
            </w:r>
            <w:r>
              <w:rPr>
                <w:rFonts w:hint="eastAsia" w:ascii="宋体" w:hAnsi="宋体" w:cs="宋体"/>
                <w:color w:val="000000"/>
                <w:kern w:val="0"/>
                <w:sz w:val="22"/>
                <w:szCs w:val="22"/>
                <w:highlight w:val="none"/>
                <w:lang w:val="en-US" w:eastAsia="zh-CN"/>
              </w:rPr>
              <w:t>3</w:t>
            </w:r>
            <w:r>
              <w:rPr>
                <w:rFonts w:hint="eastAsia" w:ascii="宋体" w:hAnsi="宋体" w:eastAsia="宋体" w:cs="宋体"/>
                <w:color w:val="000000"/>
                <w:kern w:val="0"/>
                <w:sz w:val="22"/>
                <w:szCs w:val="22"/>
                <w:highlight w:val="none"/>
                <w:lang w:val="en-US" w:eastAsia="zh-CN"/>
              </w:rPr>
              <w:t>.1分</w:t>
            </w:r>
            <w:r>
              <w:rPr>
                <w:rFonts w:hint="eastAsia" w:ascii="宋体" w:hAnsi="宋体" w:eastAsia="宋体" w:cs="宋体"/>
                <w:color w:val="000000"/>
                <w:kern w:val="0"/>
                <w:sz w:val="22"/>
                <w:szCs w:val="22"/>
                <w:highlight w:val="none"/>
              </w:rPr>
              <w:t>，B</w:t>
            </w:r>
            <w:r>
              <w:rPr>
                <w:rFonts w:hint="eastAsia" w:ascii="宋体" w:hAnsi="宋体" w:cs="宋体"/>
                <w:color w:val="000000"/>
                <w:kern w:val="0"/>
                <w:sz w:val="22"/>
                <w:szCs w:val="22"/>
                <w:highlight w:val="none"/>
                <w:lang w:val="en-US" w:eastAsia="zh-CN"/>
              </w:rPr>
              <w:t>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3</w:t>
            </w:r>
            <w:r>
              <w:rPr>
                <w:rFonts w:hint="eastAsia" w:ascii="宋体" w:hAnsi="宋体" w:eastAsia="宋体" w:cs="宋体"/>
                <w:color w:val="000000"/>
                <w:kern w:val="0"/>
                <w:sz w:val="22"/>
                <w:szCs w:val="22"/>
                <w:highlight w:val="none"/>
              </w:rPr>
              <w:t>-</w:t>
            </w:r>
            <w:r>
              <w:rPr>
                <w:rFonts w:hint="eastAsia" w:ascii="宋体" w:hAnsi="宋体" w:cs="宋体"/>
                <w:color w:val="000000"/>
                <w:kern w:val="0"/>
                <w:sz w:val="22"/>
                <w:szCs w:val="22"/>
                <w:highlight w:val="none"/>
                <w:lang w:val="en-US" w:eastAsia="zh-CN"/>
              </w:rPr>
              <w:t>1</w:t>
            </w:r>
            <w:r>
              <w:rPr>
                <w:rFonts w:hint="eastAsia" w:ascii="宋体" w:hAnsi="宋体" w:eastAsia="宋体" w:cs="宋体"/>
                <w:color w:val="000000"/>
                <w:kern w:val="0"/>
                <w:sz w:val="22"/>
                <w:szCs w:val="22"/>
                <w:highlight w:val="none"/>
                <w:lang w:val="en-US" w:eastAsia="zh-CN"/>
              </w:rPr>
              <w:t>.1分</w:t>
            </w:r>
            <w:r>
              <w:rPr>
                <w:rFonts w:hint="eastAsia" w:ascii="宋体" w:hAnsi="宋体" w:eastAsia="宋体" w:cs="宋体"/>
                <w:color w:val="000000"/>
                <w:kern w:val="0"/>
                <w:sz w:val="22"/>
                <w:szCs w:val="22"/>
                <w:highlight w:val="none"/>
              </w:rPr>
              <w:t>，C档</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1</w:t>
            </w:r>
            <w:r>
              <w:rPr>
                <w:rFonts w:hint="eastAsia" w:ascii="宋体" w:hAnsi="宋体" w:eastAsia="宋体" w:cs="宋体"/>
                <w:color w:val="000000"/>
                <w:kern w:val="0"/>
                <w:sz w:val="22"/>
                <w:szCs w:val="22"/>
                <w:highlight w:val="none"/>
              </w:rPr>
              <w:t>-0</w:t>
            </w:r>
            <w:r>
              <w:rPr>
                <w:rFonts w:hint="eastAsia" w:ascii="宋体" w:hAnsi="宋体" w:eastAsia="宋体" w:cs="宋体"/>
                <w:color w:val="000000"/>
                <w:kern w:val="0"/>
                <w:sz w:val="22"/>
                <w:szCs w:val="22"/>
                <w:highlight w:val="none"/>
                <w:lang w:val="en-US" w:eastAsia="zh-CN"/>
              </w:rPr>
              <w:t>分</w:t>
            </w:r>
            <w:r>
              <w:rPr>
                <w:rFonts w:hint="eastAsia" w:ascii="宋体" w:hAnsi="宋体" w:eastAsia="宋体" w:cs="宋体"/>
                <w:color w:val="000000"/>
                <w:kern w:val="0"/>
                <w:sz w:val="22"/>
                <w:szCs w:val="22"/>
                <w:highlight w:val="none"/>
              </w:rPr>
              <w:t>。</w:t>
            </w:r>
          </w:p>
        </w:tc>
        <w:tc>
          <w:tcPr>
            <w:tcW w:w="960" w:type="dxa"/>
            <w:noWrap w:val="0"/>
            <w:vAlign w:val="center"/>
          </w:tcPr>
          <w:p>
            <w:pPr>
              <w:jc w:val="center"/>
              <w:rPr>
                <w:rFonts w:hint="default" w:ascii="宋体" w:hAnsi="宋体" w:cs="宋体"/>
                <w:kern w:val="2"/>
                <w:sz w:val="22"/>
                <w:szCs w:val="22"/>
                <w:highlight w:val="none"/>
                <w:lang w:val="en-US" w:eastAsia="zh-CN" w:bidi="ar-SA"/>
              </w:rPr>
            </w:pPr>
            <w:r>
              <w:rPr>
                <w:rFonts w:hint="eastAsia" w:ascii="宋体" w:hAnsi="宋体" w:cs="宋体"/>
                <w:kern w:val="2"/>
                <w:sz w:val="22"/>
                <w:szCs w:val="22"/>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67" w:type="dxa"/>
            <w:noWrap w:val="0"/>
            <w:vAlign w:val="center"/>
          </w:tcPr>
          <w:p>
            <w:pPr>
              <w:jc w:val="center"/>
              <w:rPr>
                <w:rFonts w:hint="default" w:ascii="宋体" w:hAnsi="宋体" w:cs="宋体"/>
                <w:sz w:val="22"/>
                <w:szCs w:val="22"/>
                <w:highlight w:val="none"/>
                <w:lang w:val="en-US" w:eastAsia="zh-CN"/>
              </w:rPr>
            </w:pPr>
            <w:r>
              <w:rPr>
                <w:rFonts w:hint="eastAsia" w:ascii="宋体" w:hAnsi="宋体" w:cs="宋体"/>
                <w:sz w:val="22"/>
                <w:szCs w:val="22"/>
                <w:highlight w:val="none"/>
                <w:lang w:val="en-US" w:eastAsia="zh-CN"/>
              </w:rPr>
              <w:t>6</w:t>
            </w:r>
          </w:p>
        </w:tc>
        <w:tc>
          <w:tcPr>
            <w:tcW w:w="2410" w:type="dxa"/>
            <w:noWrap w:val="0"/>
            <w:vAlign w:val="center"/>
          </w:tcPr>
          <w:p>
            <w:pPr>
              <w:rPr>
                <w:rFonts w:hint="eastAsia" w:ascii="新宋体" w:hAnsi="新宋体" w:eastAsia="新宋体"/>
                <w:sz w:val="22"/>
                <w:szCs w:val="22"/>
                <w:lang w:val="en-US" w:eastAsia="zh-CN"/>
              </w:rPr>
            </w:pPr>
            <w:r>
              <w:rPr>
                <w:rFonts w:hint="eastAsia" w:ascii="宋体" w:hAnsi="宋体" w:eastAsia="宋体" w:cs="宋体"/>
                <w:sz w:val="22"/>
                <w:szCs w:val="22"/>
                <w:highlight w:val="none"/>
                <w:lang w:val="en-US" w:eastAsia="zh-CN"/>
              </w:rPr>
              <w:t>项目实施团队</w:t>
            </w:r>
          </w:p>
        </w:tc>
        <w:tc>
          <w:tcPr>
            <w:tcW w:w="5768" w:type="dxa"/>
            <w:noWrap w:val="0"/>
            <w:vAlign w:val="center"/>
          </w:tcPr>
          <w:p>
            <w:pPr>
              <w:rPr>
                <w:rFonts w:hint="eastAsia"/>
                <w:lang w:val="en-US" w:eastAsia="zh-CN"/>
              </w:rPr>
            </w:pPr>
            <w:r>
              <w:rPr>
                <w:rFonts w:hint="eastAsia" w:ascii="宋体" w:hAnsi="宋体" w:eastAsia="宋体" w:cs="宋体"/>
                <w:sz w:val="22"/>
                <w:szCs w:val="22"/>
                <w:highlight w:val="none"/>
                <w:lang w:val="en-US" w:eastAsia="zh-CN"/>
              </w:rPr>
              <w:t>根据拟投入本项目的项目负责人</w:t>
            </w:r>
            <w:r>
              <w:rPr>
                <w:rFonts w:hint="eastAsia" w:ascii="宋体" w:hAnsi="宋体" w:cs="宋体"/>
                <w:sz w:val="22"/>
                <w:szCs w:val="22"/>
                <w:highlight w:val="none"/>
                <w:lang w:val="en-US" w:eastAsia="zh-CN"/>
              </w:rPr>
              <w:t>和技术服务人员</w:t>
            </w:r>
            <w:r>
              <w:rPr>
                <w:rFonts w:hint="eastAsia" w:ascii="宋体" w:hAnsi="宋体" w:eastAsia="宋体" w:cs="宋体"/>
                <w:sz w:val="22"/>
                <w:szCs w:val="22"/>
                <w:highlight w:val="none"/>
                <w:lang w:val="en-US" w:eastAsia="zh-CN"/>
              </w:rPr>
              <w:t>的</w:t>
            </w:r>
            <w:r>
              <w:rPr>
                <w:rFonts w:hint="eastAsia" w:ascii="宋体" w:hAnsi="宋体" w:cs="宋体"/>
                <w:sz w:val="22"/>
                <w:szCs w:val="22"/>
                <w:highlight w:val="none"/>
                <w:lang w:val="en-US" w:eastAsia="zh-CN"/>
              </w:rPr>
              <w:t>资质</w:t>
            </w:r>
            <w:r>
              <w:rPr>
                <w:rFonts w:hint="eastAsia" w:ascii="宋体" w:hAnsi="宋体" w:eastAsia="宋体" w:cs="宋体"/>
                <w:sz w:val="22"/>
                <w:szCs w:val="22"/>
                <w:highlight w:val="none"/>
                <w:lang w:val="en-US" w:eastAsia="zh-CN"/>
              </w:rPr>
              <w:t>、能力及</w:t>
            </w:r>
            <w:r>
              <w:rPr>
                <w:rFonts w:hint="eastAsia" w:ascii="宋体" w:hAnsi="宋体" w:cs="宋体"/>
                <w:sz w:val="22"/>
                <w:szCs w:val="22"/>
                <w:highlight w:val="none"/>
                <w:lang w:val="en-US" w:eastAsia="zh-CN"/>
              </w:rPr>
              <w:t>工作</w:t>
            </w:r>
            <w:r>
              <w:rPr>
                <w:rFonts w:hint="eastAsia" w:ascii="宋体" w:hAnsi="宋体" w:eastAsia="宋体" w:cs="宋体"/>
                <w:sz w:val="22"/>
                <w:szCs w:val="22"/>
                <w:highlight w:val="none"/>
                <w:lang w:val="en-US" w:eastAsia="zh-CN"/>
              </w:rPr>
              <w:t>经验</w:t>
            </w:r>
            <w:r>
              <w:rPr>
                <w:rFonts w:hint="eastAsia" w:ascii="宋体" w:hAnsi="宋体" w:cs="宋体"/>
                <w:sz w:val="22"/>
                <w:szCs w:val="22"/>
                <w:highlight w:val="none"/>
                <w:lang w:val="en-US" w:eastAsia="zh-CN"/>
              </w:rPr>
              <w:t>，</w:t>
            </w:r>
            <w:r>
              <w:rPr>
                <w:rFonts w:hint="eastAsia"/>
                <w:lang w:val="en-US" w:eastAsia="zh-CN"/>
              </w:rPr>
              <w:t>由评委酌情打分。</w:t>
            </w:r>
          </w:p>
          <w:p>
            <w:pP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A档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6</w:t>
            </w:r>
            <w:r>
              <w:rPr>
                <w:rFonts w:hint="eastAsia" w:ascii="宋体" w:hAnsi="宋体" w:eastAsia="宋体" w:cs="宋体"/>
                <w:color w:val="000000"/>
                <w:kern w:val="0"/>
                <w:sz w:val="22"/>
                <w:szCs w:val="22"/>
                <w:highlight w:val="none"/>
              </w:rPr>
              <w:t>-</w:t>
            </w:r>
            <w:r>
              <w:rPr>
                <w:rFonts w:hint="eastAsia" w:ascii="宋体" w:hAnsi="宋体" w:cs="宋体"/>
                <w:color w:val="000000"/>
                <w:kern w:val="0"/>
                <w:sz w:val="22"/>
                <w:szCs w:val="22"/>
                <w:highlight w:val="none"/>
                <w:lang w:val="en-US" w:eastAsia="zh-CN"/>
              </w:rPr>
              <w:t>4</w:t>
            </w:r>
            <w:r>
              <w:rPr>
                <w:rFonts w:hint="eastAsia" w:ascii="宋体" w:hAnsi="宋体" w:eastAsia="宋体" w:cs="宋体"/>
                <w:color w:val="000000"/>
                <w:kern w:val="0"/>
                <w:sz w:val="22"/>
                <w:szCs w:val="22"/>
                <w:highlight w:val="none"/>
                <w:lang w:val="en-US" w:eastAsia="zh-CN"/>
              </w:rPr>
              <w:t>.1分</w:t>
            </w:r>
            <w:r>
              <w:rPr>
                <w:rFonts w:hint="eastAsia" w:ascii="宋体" w:hAnsi="宋体" w:eastAsia="宋体" w:cs="宋体"/>
                <w:color w:val="000000"/>
                <w:kern w:val="0"/>
                <w:sz w:val="22"/>
                <w:szCs w:val="22"/>
                <w:highlight w:val="none"/>
              </w:rPr>
              <w:t>，B</w:t>
            </w:r>
            <w:r>
              <w:rPr>
                <w:rFonts w:hint="eastAsia" w:ascii="宋体" w:hAnsi="宋体" w:cs="宋体"/>
                <w:color w:val="000000"/>
                <w:kern w:val="0"/>
                <w:sz w:val="22"/>
                <w:szCs w:val="22"/>
                <w:highlight w:val="none"/>
                <w:lang w:val="en-US" w:eastAsia="zh-CN"/>
              </w:rPr>
              <w:t>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4</w:t>
            </w:r>
            <w:r>
              <w:rPr>
                <w:rFonts w:hint="eastAsia" w:ascii="宋体" w:hAnsi="宋体" w:eastAsia="宋体" w:cs="宋体"/>
                <w:color w:val="000000"/>
                <w:kern w:val="0"/>
                <w:sz w:val="22"/>
                <w:szCs w:val="22"/>
                <w:highlight w:val="none"/>
              </w:rPr>
              <w:t>-</w:t>
            </w:r>
            <w:r>
              <w:rPr>
                <w:rFonts w:hint="eastAsia" w:ascii="宋体" w:hAnsi="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lang w:val="en-US" w:eastAsia="zh-CN"/>
              </w:rPr>
              <w:t>.1分</w:t>
            </w:r>
            <w:r>
              <w:rPr>
                <w:rFonts w:hint="eastAsia" w:ascii="宋体" w:hAnsi="宋体" w:eastAsia="宋体" w:cs="宋体"/>
                <w:color w:val="000000"/>
                <w:kern w:val="0"/>
                <w:sz w:val="22"/>
                <w:szCs w:val="22"/>
                <w:highlight w:val="none"/>
              </w:rPr>
              <w:t>，C档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rPr>
              <w:t>-0</w:t>
            </w:r>
            <w:r>
              <w:rPr>
                <w:rFonts w:hint="eastAsia" w:ascii="宋体" w:hAnsi="宋体" w:eastAsia="宋体" w:cs="宋体"/>
                <w:color w:val="000000"/>
                <w:kern w:val="0"/>
                <w:sz w:val="22"/>
                <w:szCs w:val="22"/>
                <w:highlight w:val="none"/>
                <w:lang w:val="en-US" w:eastAsia="zh-CN"/>
              </w:rPr>
              <w:t>分</w:t>
            </w:r>
            <w:r>
              <w:rPr>
                <w:rFonts w:hint="eastAsia" w:ascii="宋体" w:hAnsi="宋体" w:eastAsia="宋体" w:cs="宋体"/>
                <w:color w:val="000000"/>
                <w:kern w:val="0"/>
                <w:sz w:val="22"/>
                <w:szCs w:val="22"/>
                <w:highlight w:val="none"/>
              </w:rPr>
              <w:t>。</w:t>
            </w:r>
          </w:p>
        </w:tc>
        <w:tc>
          <w:tcPr>
            <w:tcW w:w="960" w:type="dxa"/>
            <w:noWrap w:val="0"/>
            <w:vAlign w:val="center"/>
          </w:tcPr>
          <w:p>
            <w:pPr>
              <w:jc w:val="center"/>
              <w:rPr>
                <w:rFonts w:hint="eastAsia" w:ascii="宋体" w:hAnsi="宋体" w:cs="宋体"/>
                <w:kern w:val="2"/>
                <w:sz w:val="22"/>
                <w:szCs w:val="22"/>
                <w:highlight w:val="none"/>
                <w:lang w:val="en-US" w:eastAsia="zh-CN" w:bidi="ar-SA"/>
              </w:rPr>
            </w:pPr>
            <w:r>
              <w:rPr>
                <w:rFonts w:hint="eastAsia" w:ascii="宋体" w:hAnsi="宋体" w:cs="宋体"/>
                <w:sz w:val="22"/>
                <w:szCs w:val="22"/>
                <w:highlight w:val="none"/>
                <w:lang w:val="en-US" w:eastAsia="zh-CN"/>
              </w:rPr>
              <w:t>6</w:t>
            </w:r>
            <w:r>
              <w:rPr>
                <w:rFonts w:hint="eastAsia" w:ascii="宋体" w:hAnsi="宋体" w:eastAsia="宋体" w:cs="宋体"/>
                <w:sz w:val="22"/>
                <w:szCs w:val="22"/>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67" w:type="dxa"/>
            <w:noWrap w:val="0"/>
            <w:vAlign w:val="center"/>
          </w:tcPr>
          <w:p>
            <w:pPr>
              <w:jc w:val="center"/>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7</w:t>
            </w:r>
          </w:p>
        </w:tc>
        <w:tc>
          <w:tcPr>
            <w:tcW w:w="2410" w:type="dxa"/>
            <w:noWrap w:val="0"/>
            <w:vAlign w:val="center"/>
          </w:tcPr>
          <w:p>
            <w:pPr>
              <w:rPr>
                <w:rFonts w:hint="default" w:ascii="宋体" w:hAnsi="宋体" w:cs="宋体"/>
                <w:sz w:val="22"/>
                <w:szCs w:val="22"/>
                <w:highlight w:val="none"/>
                <w:lang w:val="en-US" w:eastAsia="zh-CN"/>
              </w:rPr>
            </w:pPr>
            <w:r>
              <w:rPr>
                <w:rFonts w:hint="eastAsia" w:ascii="宋体" w:hAnsi="宋体" w:cs="宋体"/>
                <w:sz w:val="22"/>
                <w:szCs w:val="22"/>
                <w:highlight w:val="none"/>
                <w:lang w:val="en-US" w:eastAsia="zh-CN"/>
              </w:rPr>
              <w:t>免费维护期</w:t>
            </w:r>
          </w:p>
        </w:tc>
        <w:tc>
          <w:tcPr>
            <w:tcW w:w="5768"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在满足采购文件免费维护期的基础上，每增加一年得1.5分，本项最高得3分。</w:t>
            </w:r>
          </w:p>
        </w:tc>
        <w:tc>
          <w:tcPr>
            <w:tcW w:w="960" w:type="dxa"/>
            <w:noWrap w:val="0"/>
            <w:vAlign w:val="center"/>
          </w:tcPr>
          <w:p>
            <w:pPr>
              <w:jc w:val="center"/>
              <w:rPr>
                <w:rFonts w:hint="default" w:ascii="宋体" w:hAnsi="宋体" w:cs="宋体"/>
                <w:kern w:val="2"/>
                <w:sz w:val="22"/>
                <w:szCs w:val="22"/>
                <w:highlight w:val="none"/>
                <w:lang w:val="en-US" w:eastAsia="zh-CN" w:bidi="ar-SA"/>
              </w:rPr>
            </w:pPr>
            <w:r>
              <w:rPr>
                <w:rFonts w:hint="eastAsia" w:ascii="宋体" w:hAnsi="宋体" w:cs="宋体"/>
                <w:kern w:val="2"/>
                <w:sz w:val="22"/>
                <w:szCs w:val="22"/>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567" w:type="dxa"/>
            <w:noWrap w:val="0"/>
            <w:vAlign w:val="center"/>
          </w:tcPr>
          <w:p>
            <w:pPr>
              <w:jc w:val="center"/>
              <w:rPr>
                <w:rFonts w:hint="default" w:ascii="宋体" w:hAnsi="宋体" w:eastAsia="宋体" w:cs="宋体"/>
                <w:kern w:val="2"/>
                <w:sz w:val="22"/>
                <w:szCs w:val="22"/>
                <w:highlight w:val="none"/>
                <w:lang w:val="en-US" w:eastAsia="zh-CN" w:bidi="ar-SA"/>
              </w:rPr>
            </w:pPr>
            <w:r>
              <w:rPr>
                <w:rFonts w:hint="eastAsia" w:ascii="宋体" w:hAnsi="宋体" w:cs="宋体"/>
                <w:sz w:val="22"/>
                <w:szCs w:val="22"/>
                <w:highlight w:val="none"/>
                <w:lang w:val="en-US" w:eastAsia="zh-CN"/>
              </w:rPr>
              <w:t>8</w:t>
            </w:r>
          </w:p>
        </w:tc>
        <w:tc>
          <w:tcPr>
            <w:tcW w:w="2410" w:type="dxa"/>
            <w:noWrap w:val="0"/>
            <w:vAlign w:val="center"/>
          </w:tcPr>
          <w:p>
            <w:pP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eastAsia="zh-CN"/>
              </w:rPr>
              <w:t>售后服务</w:t>
            </w:r>
            <w:r>
              <w:rPr>
                <w:rFonts w:hint="eastAsia" w:ascii="宋体" w:hAnsi="宋体" w:cs="宋体"/>
                <w:sz w:val="22"/>
                <w:szCs w:val="22"/>
                <w:highlight w:val="none"/>
                <w:lang w:val="en-US" w:eastAsia="zh-CN"/>
              </w:rPr>
              <w:t>方案</w:t>
            </w:r>
          </w:p>
        </w:tc>
        <w:tc>
          <w:tcPr>
            <w:tcW w:w="576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rPr>
            </w:pPr>
            <w:r>
              <w:rPr>
                <w:rFonts w:hint="eastAsia"/>
              </w:rPr>
              <w:t>根据投标供应商售后服务方案的科学性、合理性、可靠性、完整性，由评委</w:t>
            </w:r>
            <w:r>
              <w:rPr>
                <w:rFonts w:hint="eastAsia"/>
                <w:lang w:val="en-US" w:eastAsia="zh-CN"/>
              </w:rPr>
              <w:t>酌情打分</w:t>
            </w:r>
            <w:r>
              <w:rPr>
                <w:rFonts w:hint="eastAsia"/>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after="0"/>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维护范围，维护服务条款、服务标准（0-2分）；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eastAsia"/>
                <w:sz w:val="22"/>
                <w:szCs w:val="22"/>
                <w:lang w:val="en-US" w:eastAsia="zh-CN"/>
              </w:rPr>
            </w:pPr>
            <w:r>
              <w:rPr>
                <w:rFonts w:hint="eastAsia" w:ascii="宋体" w:hAnsi="宋体" w:eastAsia="宋体" w:cs="宋体"/>
                <w:kern w:val="2"/>
                <w:sz w:val="22"/>
                <w:szCs w:val="22"/>
                <w:lang w:val="en-US" w:eastAsia="zh-CN" w:bidi="ar-SA"/>
              </w:rPr>
              <w:t>2、售后服务网点、人员配备（0-3分）；</w:t>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color w:val="000000"/>
                <w:kern w:val="0"/>
                <w:sz w:val="22"/>
                <w:szCs w:val="22"/>
                <w:highlight w:val="none"/>
                <w:lang w:val="en-US" w:eastAsia="zh-CN"/>
              </w:rPr>
            </w:pPr>
            <w:r>
              <w:rPr>
                <w:rFonts w:hint="eastAsia" w:ascii="宋体" w:hAnsi="宋体" w:eastAsia="宋体" w:cs="宋体"/>
                <w:kern w:val="2"/>
                <w:sz w:val="22"/>
                <w:szCs w:val="22"/>
                <w:lang w:val="en-US" w:eastAsia="zh-CN" w:bidi="ar-SA"/>
              </w:rPr>
              <w:t>3、故障响应修复时间方式及保障措施（0-3分）</w:t>
            </w:r>
          </w:p>
        </w:tc>
        <w:tc>
          <w:tcPr>
            <w:tcW w:w="960" w:type="dxa"/>
            <w:noWrap w:val="0"/>
            <w:vAlign w:val="center"/>
          </w:tcPr>
          <w:p>
            <w:pPr>
              <w:jc w:val="center"/>
              <w:rPr>
                <w:rFonts w:hint="eastAsia" w:ascii="宋体" w:hAnsi="宋体" w:eastAsia="宋体" w:cs="宋体"/>
                <w:kern w:val="2"/>
                <w:sz w:val="22"/>
                <w:szCs w:val="22"/>
                <w:highlight w:val="none"/>
                <w:lang w:val="en-US" w:eastAsia="zh-CN" w:bidi="ar-SA"/>
              </w:rPr>
            </w:pPr>
            <w:r>
              <w:rPr>
                <w:rFonts w:hint="eastAsia" w:ascii="宋体" w:hAnsi="宋体" w:cs="宋体"/>
                <w:kern w:val="2"/>
                <w:sz w:val="22"/>
                <w:szCs w:val="22"/>
                <w:highlight w:val="none"/>
                <w:lang w:val="en-US" w:eastAsia="zh-CN" w:bidi="ar-SA"/>
              </w:rPr>
              <w:t>8</w:t>
            </w:r>
            <w:r>
              <w:rPr>
                <w:rFonts w:hint="eastAsia" w:ascii="宋体" w:hAnsi="宋体" w:eastAsia="宋体" w:cs="宋体"/>
                <w:kern w:val="2"/>
                <w:sz w:val="22"/>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67" w:type="dxa"/>
            <w:noWrap w:val="0"/>
            <w:vAlign w:val="center"/>
          </w:tcPr>
          <w:p>
            <w:pPr>
              <w:jc w:val="center"/>
              <w:rPr>
                <w:rFonts w:hint="default" w:ascii="宋体" w:hAnsi="宋体" w:cs="宋体"/>
                <w:sz w:val="22"/>
                <w:szCs w:val="22"/>
                <w:highlight w:val="none"/>
                <w:lang w:val="en-US" w:eastAsia="zh-CN"/>
              </w:rPr>
            </w:pPr>
            <w:r>
              <w:rPr>
                <w:rFonts w:hint="eastAsia" w:ascii="宋体" w:hAnsi="宋体" w:cs="宋体"/>
                <w:sz w:val="22"/>
                <w:szCs w:val="22"/>
                <w:highlight w:val="none"/>
                <w:lang w:val="en-US" w:eastAsia="zh-CN"/>
              </w:rPr>
              <w:t>9</w:t>
            </w:r>
          </w:p>
        </w:tc>
        <w:tc>
          <w:tcPr>
            <w:tcW w:w="2410" w:type="dxa"/>
            <w:noWrap w:val="0"/>
            <w:vAlign w:val="center"/>
          </w:tcPr>
          <w:p>
            <w:pPr>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合理化建议</w:t>
            </w:r>
          </w:p>
        </w:tc>
        <w:tc>
          <w:tcPr>
            <w:tcW w:w="576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cs="宋体"/>
                <w:spacing w:val="-6"/>
                <w:sz w:val="21"/>
                <w:szCs w:val="21"/>
                <w:highlight w:val="none"/>
                <w:lang w:val="zh-CN"/>
              </w:rPr>
            </w:pPr>
            <w:r>
              <w:rPr>
                <w:rFonts w:hint="eastAsia" w:ascii="宋体" w:hAnsi="宋体" w:cs="宋体"/>
                <w:spacing w:val="-6"/>
                <w:sz w:val="21"/>
                <w:szCs w:val="21"/>
                <w:highlight w:val="none"/>
                <w:lang w:val="en-US" w:eastAsia="zh-CN"/>
              </w:rPr>
              <w:t>投标供应商针</w:t>
            </w:r>
            <w:r>
              <w:rPr>
                <w:rFonts w:hint="eastAsia" w:ascii="宋体" w:hAnsi="宋体" w:cs="宋体"/>
                <w:spacing w:val="-6"/>
                <w:sz w:val="21"/>
                <w:szCs w:val="21"/>
                <w:highlight w:val="none"/>
                <w:lang w:val="zh-CN"/>
              </w:rPr>
              <w:t>对本项目</w:t>
            </w:r>
            <w:r>
              <w:rPr>
                <w:rFonts w:hint="eastAsia" w:ascii="宋体" w:hAnsi="宋体" w:cs="宋体"/>
                <w:spacing w:val="-6"/>
                <w:sz w:val="21"/>
                <w:szCs w:val="21"/>
                <w:highlight w:val="none"/>
                <w:lang w:val="en-US" w:eastAsia="zh-CN"/>
              </w:rPr>
              <w:t>提出</w:t>
            </w:r>
            <w:r>
              <w:rPr>
                <w:rFonts w:hint="eastAsia" w:ascii="宋体" w:hAnsi="宋体" w:cs="宋体"/>
                <w:spacing w:val="-6"/>
                <w:sz w:val="21"/>
                <w:szCs w:val="21"/>
                <w:highlight w:val="none"/>
                <w:lang w:val="zh-CN"/>
              </w:rPr>
              <w:t>的合理化建议和改进措施</w:t>
            </w:r>
            <w:r>
              <w:rPr>
                <w:rFonts w:hint="eastAsia" w:ascii="宋体" w:hAnsi="宋体" w:cs="宋体"/>
                <w:spacing w:val="-6"/>
                <w:sz w:val="21"/>
                <w:szCs w:val="21"/>
                <w:highlight w:val="none"/>
                <w:lang w:val="en-US" w:eastAsia="zh-CN"/>
              </w:rPr>
              <w:t>是否</w:t>
            </w:r>
            <w:r>
              <w:rPr>
                <w:rFonts w:hint="eastAsia" w:ascii="宋体" w:hAnsi="宋体" w:cs="宋体"/>
                <w:spacing w:val="-6"/>
                <w:sz w:val="21"/>
                <w:szCs w:val="21"/>
                <w:highlight w:val="none"/>
                <w:lang w:val="zh-CN"/>
              </w:rPr>
              <w:t>合理、可行性，由专家酌情打分。</w:t>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cs="宋体"/>
                <w:spacing w:val="-6"/>
                <w:sz w:val="21"/>
                <w:szCs w:val="21"/>
                <w:highlight w:val="none"/>
                <w:lang w:val="en-US" w:eastAsia="zh-CN"/>
              </w:rPr>
            </w:pPr>
            <w:r>
              <w:rPr>
                <w:rFonts w:hint="eastAsia" w:ascii="宋体" w:hAnsi="宋体" w:eastAsia="宋体" w:cs="宋体"/>
                <w:color w:val="000000"/>
                <w:kern w:val="0"/>
                <w:sz w:val="22"/>
                <w:szCs w:val="22"/>
                <w:highlight w:val="none"/>
              </w:rPr>
              <w:t>A档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3</w:t>
            </w:r>
            <w:r>
              <w:rPr>
                <w:rFonts w:hint="eastAsia" w:ascii="宋体" w:hAnsi="宋体" w:eastAsia="宋体" w:cs="宋体"/>
                <w:color w:val="000000"/>
                <w:kern w:val="0"/>
                <w:sz w:val="22"/>
                <w:szCs w:val="22"/>
                <w:highlight w:val="none"/>
              </w:rPr>
              <w:t>-</w:t>
            </w:r>
            <w:r>
              <w:rPr>
                <w:rFonts w:hint="eastAsia" w:ascii="宋体" w:hAnsi="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lang w:val="en-US" w:eastAsia="zh-CN"/>
              </w:rPr>
              <w:t>.1分</w:t>
            </w:r>
            <w:r>
              <w:rPr>
                <w:rFonts w:hint="eastAsia" w:ascii="宋体" w:hAnsi="宋体" w:eastAsia="宋体" w:cs="宋体"/>
                <w:color w:val="000000"/>
                <w:kern w:val="0"/>
                <w:sz w:val="22"/>
                <w:szCs w:val="22"/>
                <w:highlight w:val="none"/>
              </w:rPr>
              <w:t>，B</w:t>
            </w:r>
            <w:r>
              <w:rPr>
                <w:rFonts w:hint="eastAsia" w:ascii="宋体" w:hAnsi="宋体" w:cs="宋体"/>
                <w:color w:val="000000"/>
                <w:kern w:val="0"/>
                <w:sz w:val="22"/>
                <w:szCs w:val="22"/>
                <w:highlight w:val="none"/>
                <w:lang w:val="en-US" w:eastAsia="zh-CN"/>
              </w:rPr>
              <w:t>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val="en-US" w:eastAsia="zh-CN"/>
              </w:rPr>
              <w:t>1.1分</w:t>
            </w:r>
            <w:r>
              <w:rPr>
                <w:rFonts w:hint="eastAsia" w:ascii="宋体" w:hAnsi="宋体" w:eastAsia="宋体" w:cs="宋体"/>
                <w:color w:val="000000"/>
                <w:kern w:val="0"/>
                <w:sz w:val="22"/>
                <w:szCs w:val="22"/>
                <w:highlight w:val="none"/>
              </w:rPr>
              <w:t>，C档</w:t>
            </w:r>
            <w:r>
              <w:rPr>
                <w:rFonts w:hint="eastAsia" w:ascii="宋体" w:hAnsi="宋体" w:eastAsia="宋体" w:cs="宋体"/>
                <w:color w:val="000000"/>
                <w:kern w:val="0"/>
                <w:sz w:val="22"/>
                <w:szCs w:val="22"/>
                <w:highlight w:val="none"/>
                <w:lang w:eastAsia="zh-CN"/>
              </w:rPr>
              <w:t>：</w:t>
            </w:r>
            <w:r>
              <w:rPr>
                <w:rFonts w:hint="eastAsia" w:ascii="宋体" w:hAnsi="宋体" w:eastAsia="宋体" w:cs="宋体"/>
                <w:color w:val="000000"/>
                <w:kern w:val="0"/>
                <w:sz w:val="22"/>
                <w:szCs w:val="22"/>
                <w:highlight w:val="none"/>
                <w:lang w:val="en-US" w:eastAsia="zh-CN"/>
              </w:rPr>
              <w:t>1</w:t>
            </w:r>
            <w:r>
              <w:rPr>
                <w:rFonts w:hint="eastAsia" w:ascii="宋体" w:hAnsi="宋体" w:eastAsia="宋体" w:cs="宋体"/>
                <w:color w:val="000000"/>
                <w:kern w:val="0"/>
                <w:sz w:val="22"/>
                <w:szCs w:val="22"/>
                <w:highlight w:val="none"/>
              </w:rPr>
              <w:t>-0</w:t>
            </w:r>
            <w:r>
              <w:rPr>
                <w:rFonts w:hint="eastAsia" w:ascii="宋体" w:hAnsi="宋体" w:eastAsia="宋体" w:cs="宋体"/>
                <w:color w:val="000000"/>
                <w:kern w:val="0"/>
                <w:sz w:val="22"/>
                <w:szCs w:val="22"/>
                <w:highlight w:val="none"/>
                <w:lang w:val="en-US" w:eastAsia="zh-CN"/>
              </w:rPr>
              <w:t>分</w:t>
            </w:r>
            <w:r>
              <w:rPr>
                <w:rFonts w:hint="eastAsia" w:ascii="宋体" w:hAnsi="宋体" w:eastAsia="宋体" w:cs="宋体"/>
                <w:color w:val="000000"/>
                <w:kern w:val="0"/>
                <w:sz w:val="22"/>
                <w:szCs w:val="22"/>
                <w:highlight w:val="none"/>
              </w:rPr>
              <w:t>。</w:t>
            </w:r>
          </w:p>
        </w:tc>
        <w:tc>
          <w:tcPr>
            <w:tcW w:w="960" w:type="dxa"/>
            <w:noWrap w:val="0"/>
            <w:vAlign w:val="center"/>
          </w:tcPr>
          <w:p>
            <w:pPr>
              <w:jc w:val="center"/>
              <w:rPr>
                <w:rFonts w:hint="default" w:ascii="宋体" w:hAnsi="宋体" w:cs="宋体"/>
                <w:kern w:val="2"/>
                <w:sz w:val="22"/>
                <w:szCs w:val="22"/>
                <w:highlight w:val="none"/>
                <w:lang w:val="en-US" w:eastAsia="zh-CN" w:bidi="ar-SA"/>
              </w:rPr>
            </w:pPr>
            <w:r>
              <w:rPr>
                <w:rFonts w:hint="eastAsia" w:ascii="宋体" w:hAnsi="宋体" w:cs="宋体"/>
                <w:kern w:val="2"/>
                <w:sz w:val="22"/>
                <w:szCs w:val="22"/>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67" w:type="dxa"/>
            <w:noWrap w:val="0"/>
            <w:vAlign w:val="center"/>
          </w:tcPr>
          <w:p>
            <w:pPr>
              <w:jc w:val="center"/>
              <w:rPr>
                <w:rFonts w:hint="default" w:ascii="宋体" w:hAnsi="宋体" w:eastAsia="宋体" w:cs="宋体"/>
                <w:sz w:val="22"/>
                <w:szCs w:val="22"/>
                <w:highlight w:val="none"/>
                <w:lang w:val="en-US"/>
              </w:rPr>
            </w:pPr>
            <w:r>
              <w:rPr>
                <w:rFonts w:hint="eastAsia" w:ascii="宋体" w:hAnsi="宋体" w:cs="宋体"/>
                <w:sz w:val="22"/>
                <w:szCs w:val="22"/>
                <w:highlight w:val="none"/>
                <w:lang w:val="en-US" w:eastAsia="zh-CN"/>
              </w:rPr>
              <w:t>10</w:t>
            </w:r>
          </w:p>
        </w:tc>
        <w:tc>
          <w:tcPr>
            <w:tcW w:w="2410" w:type="dxa"/>
            <w:noWrap w:val="0"/>
            <w:vAlign w:val="center"/>
          </w:tcPr>
          <w:p>
            <w:pPr>
              <w:rPr>
                <w:rFonts w:hint="eastAsia" w:ascii="宋体" w:hAnsi="宋体" w:eastAsia="宋体" w:cs="宋体"/>
                <w:kern w:val="2"/>
                <w:sz w:val="22"/>
                <w:szCs w:val="22"/>
                <w:highlight w:val="none"/>
                <w:lang w:val="en-US" w:eastAsia="zh-CN" w:bidi="ar-SA"/>
              </w:rPr>
            </w:pPr>
            <w:r>
              <w:rPr>
                <w:rFonts w:hint="eastAsia" w:ascii="宋体" w:hAnsi="宋体" w:cs="宋体"/>
                <w:sz w:val="22"/>
                <w:szCs w:val="22"/>
                <w:highlight w:val="none"/>
                <w:lang w:val="en-US" w:eastAsia="zh-CN"/>
              </w:rPr>
              <w:t>优惠承诺</w:t>
            </w:r>
          </w:p>
        </w:tc>
        <w:tc>
          <w:tcPr>
            <w:tcW w:w="5768" w:type="dxa"/>
            <w:noWrap w:val="0"/>
            <w:vAlign w:val="center"/>
          </w:tcPr>
          <w:p>
            <w:pPr>
              <w:rPr>
                <w:rFonts w:hint="eastAsia" w:ascii="宋体" w:hAnsi="宋体" w:cs="宋体"/>
                <w:kern w:val="0"/>
                <w:szCs w:val="21"/>
              </w:rPr>
            </w:pPr>
            <w:r>
              <w:rPr>
                <w:rFonts w:hint="eastAsia" w:ascii="宋体" w:hAnsi="宋体" w:cs="宋体"/>
                <w:snapToGrid w:val="0"/>
                <w:szCs w:val="21"/>
              </w:rPr>
              <w:t>根据供应商</w:t>
            </w:r>
            <w:r>
              <w:rPr>
                <w:rFonts w:hint="eastAsia" w:ascii="宋体" w:hAnsi="宋体" w:cs="宋体"/>
                <w:snapToGrid w:val="0"/>
                <w:szCs w:val="21"/>
                <w:lang w:val="en-US" w:eastAsia="zh-CN"/>
              </w:rPr>
              <w:t>承诺的</w:t>
            </w:r>
            <w:r>
              <w:rPr>
                <w:rFonts w:hint="eastAsia" w:ascii="宋体" w:hAnsi="宋体" w:cs="宋体"/>
                <w:kern w:val="2"/>
                <w:sz w:val="22"/>
                <w:szCs w:val="22"/>
                <w:highlight w:val="none"/>
                <w:lang w:val="en-US" w:eastAsia="zh-CN" w:bidi="ar-SA"/>
              </w:rPr>
              <w:t>技术人员会展活动现场技术支持费用（元/人/天）和软件升级费用（元/次）的优惠情况，</w:t>
            </w:r>
            <w:r>
              <w:rPr>
                <w:rFonts w:hint="eastAsia" w:ascii="宋体" w:hAnsi="宋体" w:cs="宋体"/>
                <w:kern w:val="0"/>
                <w:szCs w:val="21"/>
              </w:rPr>
              <w:t>由评委酌情打分。</w:t>
            </w:r>
          </w:p>
          <w:p>
            <w:pP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A档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6</w:t>
            </w:r>
            <w:r>
              <w:rPr>
                <w:rFonts w:hint="eastAsia" w:ascii="宋体" w:hAnsi="宋体" w:eastAsia="宋体" w:cs="宋体"/>
                <w:color w:val="000000"/>
                <w:kern w:val="0"/>
                <w:sz w:val="22"/>
                <w:szCs w:val="22"/>
                <w:highlight w:val="none"/>
              </w:rPr>
              <w:t>-</w:t>
            </w:r>
            <w:r>
              <w:rPr>
                <w:rFonts w:hint="eastAsia" w:ascii="宋体" w:hAnsi="宋体" w:cs="宋体"/>
                <w:color w:val="000000"/>
                <w:kern w:val="0"/>
                <w:sz w:val="22"/>
                <w:szCs w:val="22"/>
                <w:highlight w:val="none"/>
                <w:lang w:val="en-US" w:eastAsia="zh-CN"/>
              </w:rPr>
              <w:t>4</w:t>
            </w:r>
            <w:r>
              <w:rPr>
                <w:rFonts w:hint="eastAsia" w:ascii="宋体" w:hAnsi="宋体" w:eastAsia="宋体" w:cs="宋体"/>
                <w:color w:val="000000"/>
                <w:kern w:val="0"/>
                <w:sz w:val="22"/>
                <w:szCs w:val="22"/>
                <w:highlight w:val="none"/>
                <w:lang w:val="en-US" w:eastAsia="zh-CN"/>
              </w:rPr>
              <w:t>.1分</w:t>
            </w:r>
            <w:r>
              <w:rPr>
                <w:rFonts w:hint="eastAsia" w:ascii="宋体" w:hAnsi="宋体" w:eastAsia="宋体" w:cs="宋体"/>
                <w:color w:val="000000"/>
                <w:kern w:val="0"/>
                <w:sz w:val="22"/>
                <w:szCs w:val="22"/>
                <w:highlight w:val="none"/>
              </w:rPr>
              <w:t>，B</w:t>
            </w:r>
            <w:r>
              <w:rPr>
                <w:rFonts w:hint="eastAsia" w:ascii="宋体" w:hAnsi="宋体" w:cs="宋体"/>
                <w:color w:val="000000"/>
                <w:kern w:val="0"/>
                <w:sz w:val="22"/>
                <w:szCs w:val="22"/>
                <w:highlight w:val="none"/>
                <w:lang w:val="en-US" w:eastAsia="zh-CN"/>
              </w:rPr>
              <w:t>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4</w:t>
            </w:r>
            <w:r>
              <w:rPr>
                <w:rFonts w:hint="eastAsia" w:ascii="宋体" w:hAnsi="宋体" w:eastAsia="宋体" w:cs="宋体"/>
                <w:color w:val="000000"/>
                <w:kern w:val="0"/>
                <w:sz w:val="22"/>
                <w:szCs w:val="22"/>
                <w:highlight w:val="none"/>
              </w:rPr>
              <w:t>-</w:t>
            </w:r>
            <w:r>
              <w:rPr>
                <w:rFonts w:hint="eastAsia" w:ascii="宋体" w:hAnsi="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lang w:val="en-US" w:eastAsia="zh-CN"/>
              </w:rPr>
              <w:t>.1分</w:t>
            </w:r>
            <w:r>
              <w:rPr>
                <w:rFonts w:hint="eastAsia" w:ascii="宋体" w:hAnsi="宋体" w:eastAsia="宋体" w:cs="宋体"/>
                <w:color w:val="000000"/>
                <w:kern w:val="0"/>
                <w:sz w:val="22"/>
                <w:szCs w:val="22"/>
                <w:highlight w:val="none"/>
              </w:rPr>
              <w:t>，C档</w:t>
            </w:r>
            <w:r>
              <w:rPr>
                <w:rFonts w:hint="eastAsia" w:ascii="宋体" w:hAnsi="宋体" w:eastAsia="宋体" w:cs="宋体"/>
                <w:color w:val="000000"/>
                <w:kern w:val="0"/>
                <w:sz w:val="22"/>
                <w:szCs w:val="22"/>
                <w:highlight w:val="none"/>
                <w:lang w:eastAsia="zh-CN"/>
              </w:rPr>
              <w:t>：</w:t>
            </w:r>
            <w:r>
              <w:rPr>
                <w:rFonts w:hint="eastAsia" w:ascii="宋体" w:hAnsi="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rPr>
              <w:t>-0</w:t>
            </w:r>
            <w:r>
              <w:rPr>
                <w:rFonts w:hint="eastAsia" w:ascii="宋体" w:hAnsi="宋体" w:eastAsia="宋体" w:cs="宋体"/>
                <w:color w:val="000000"/>
                <w:kern w:val="0"/>
                <w:sz w:val="22"/>
                <w:szCs w:val="22"/>
                <w:highlight w:val="none"/>
                <w:lang w:val="en-US" w:eastAsia="zh-CN"/>
              </w:rPr>
              <w:t>分</w:t>
            </w:r>
            <w:r>
              <w:rPr>
                <w:rFonts w:hint="eastAsia" w:ascii="宋体" w:hAnsi="宋体" w:eastAsia="宋体" w:cs="宋体"/>
                <w:color w:val="000000"/>
                <w:kern w:val="0"/>
                <w:sz w:val="22"/>
                <w:szCs w:val="22"/>
                <w:highlight w:val="none"/>
              </w:rPr>
              <w:t>。</w:t>
            </w:r>
          </w:p>
          <w:p>
            <w:pPr>
              <w:rPr>
                <w:rFonts w:hint="default" w:ascii="宋体" w:hAnsi="宋体" w:eastAsia="宋体" w:cs="宋体"/>
                <w:sz w:val="22"/>
                <w:szCs w:val="22"/>
                <w:highlight w:val="none"/>
                <w:lang w:val="en-US" w:eastAsia="zh-CN"/>
              </w:rPr>
            </w:pPr>
            <w:r>
              <w:rPr>
                <w:rFonts w:hint="eastAsia" w:ascii="宋体" w:hAnsi="宋体" w:cs="宋体"/>
                <w:color w:val="000000"/>
                <w:kern w:val="0"/>
                <w:sz w:val="22"/>
                <w:szCs w:val="22"/>
                <w:highlight w:val="none"/>
                <w:lang w:val="en-US" w:eastAsia="zh-CN"/>
              </w:rPr>
              <w:t>提供承诺书并加盖公章，未承诺本项不得分</w:t>
            </w:r>
            <w:r>
              <w:rPr>
                <w:rFonts w:hint="eastAsia" w:ascii="宋体" w:hAnsi="宋体" w:eastAsia="宋体" w:cs="宋体"/>
                <w:color w:val="000000"/>
                <w:kern w:val="0"/>
                <w:sz w:val="22"/>
                <w:szCs w:val="22"/>
                <w:highlight w:val="none"/>
              </w:rPr>
              <w:t>。</w:t>
            </w:r>
          </w:p>
        </w:tc>
        <w:tc>
          <w:tcPr>
            <w:tcW w:w="960" w:type="dxa"/>
            <w:noWrap w:val="0"/>
            <w:vAlign w:val="center"/>
          </w:tcPr>
          <w:p>
            <w:pPr>
              <w:jc w:val="center"/>
              <w:rPr>
                <w:rFonts w:hint="eastAsia" w:ascii="宋体" w:hAnsi="宋体" w:eastAsia="宋体" w:cs="宋体"/>
                <w:kern w:val="2"/>
                <w:sz w:val="22"/>
                <w:szCs w:val="22"/>
                <w:highlight w:val="none"/>
                <w:lang w:val="en-US" w:eastAsia="zh-CN" w:bidi="ar-SA"/>
              </w:rPr>
            </w:pPr>
            <w:r>
              <w:rPr>
                <w:rFonts w:hint="eastAsia" w:ascii="宋体" w:hAnsi="宋体" w:cs="宋体"/>
                <w:kern w:val="2"/>
                <w:sz w:val="22"/>
                <w:szCs w:val="22"/>
                <w:highlight w:val="none"/>
                <w:lang w:val="en-US" w:eastAsia="zh-CN" w:bidi="ar-SA"/>
              </w:rPr>
              <w:t>6</w:t>
            </w:r>
            <w:r>
              <w:rPr>
                <w:rFonts w:hint="eastAsia" w:ascii="宋体" w:hAnsi="宋体" w:eastAsia="宋体" w:cs="宋体"/>
                <w:kern w:val="2"/>
                <w:sz w:val="22"/>
                <w:szCs w:val="22"/>
                <w:highlight w:val="no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67" w:type="dxa"/>
            <w:noWrap w:val="0"/>
            <w:vAlign w:val="center"/>
          </w:tcPr>
          <w:p>
            <w:pPr>
              <w:jc w:val="center"/>
              <w:rPr>
                <w:rFonts w:hint="default" w:ascii="宋体" w:hAnsi="宋体" w:cs="宋体"/>
                <w:sz w:val="22"/>
                <w:szCs w:val="22"/>
                <w:highlight w:val="none"/>
                <w:lang w:val="en-US" w:eastAsia="zh-CN"/>
              </w:rPr>
            </w:pPr>
            <w:r>
              <w:rPr>
                <w:rFonts w:hint="eastAsia" w:ascii="宋体" w:hAnsi="宋体" w:cs="宋体"/>
                <w:sz w:val="22"/>
                <w:szCs w:val="22"/>
                <w:highlight w:val="none"/>
                <w:lang w:val="en-US" w:eastAsia="zh-CN"/>
              </w:rPr>
              <w:t>11</w:t>
            </w:r>
          </w:p>
        </w:tc>
        <w:tc>
          <w:tcPr>
            <w:tcW w:w="2410" w:type="dxa"/>
            <w:noWrap w:val="0"/>
            <w:vAlign w:val="center"/>
          </w:tcPr>
          <w:p>
            <w:pPr>
              <w:spacing w:line="240" w:lineRule="auto"/>
              <w:rPr>
                <w:rFonts w:hint="eastAsia" w:ascii="宋体" w:hAnsi="宋体" w:cs="宋体"/>
                <w:sz w:val="22"/>
                <w:szCs w:val="22"/>
                <w:highlight w:val="none"/>
                <w:lang w:val="en-US" w:eastAsia="zh-CN"/>
              </w:rPr>
            </w:pPr>
            <w:r>
              <w:rPr>
                <w:rFonts w:hint="eastAsia" w:ascii="宋体" w:hAnsi="宋体" w:cs="宋体"/>
                <w:sz w:val="22"/>
                <w:highlight w:val="none"/>
                <w:lang w:val="en-US" w:eastAsia="zh-CN"/>
              </w:rPr>
              <w:t>投标文件</w:t>
            </w:r>
            <w:r>
              <w:rPr>
                <w:rFonts w:hint="eastAsia" w:ascii="宋体" w:hAnsi="宋体" w:eastAsia="宋体" w:cs="宋体"/>
                <w:sz w:val="22"/>
                <w:highlight w:val="none"/>
              </w:rPr>
              <w:t>制作质量</w:t>
            </w:r>
          </w:p>
        </w:tc>
        <w:tc>
          <w:tcPr>
            <w:tcW w:w="5768" w:type="dxa"/>
            <w:noWrap w:val="0"/>
            <w:vAlign w:val="center"/>
          </w:tcPr>
          <w:p>
            <w:pPr>
              <w:rPr>
                <w:rFonts w:hint="eastAsia" w:ascii="宋体" w:hAnsi="宋体" w:eastAsia="宋体" w:cs="宋体"/>
                <w:color w:val="000000"/>
                <w:kern w:val="0"/>
                <w:sz w:val="22"/>
                <w:szCs w:val="22"/>
                <w:highlight w:val="none"/>
                <w:lang w:val="en-US" w:eastAsia="zh-CN"/>
              </w:rPr>
            </w:pPr>
            <w:r>
              <w:rPr>
                <w:rFonts w:hint="eastAsia" w:ascii="宋体" w:hAnsi="宋体" w:eastAsia="宋体" w:cs="宋体"/>
                <w:sz w:val="22"/>
                <w:highlight w:val="none"/>
              </w:rPr>
              <w:t>依据投标文件内容编排顺序、格式是否符合</w:t>
            </w:r>
            <w:r>
              <w:rPr>
                <w:rFonts w:hint="eastAsia" w:ascii="宋体" w:hAnsi="宋体" w:eastAsia="宋体" w:cs="宋体"/>
                <w:sz w:val="22"/>
                <w:highlight w:val="none"/>
                <w:lang w:eastAsia="zh-CN"/>
              </w:rPr>
              <w:t>采购文件</w:t>
            </w:r>
            <w:r>
              <w:rPr>
                <w:rFonts w:hint="eastAsia" w:ascii="宋体" w:hAnsi="宋体" w:eastAsia="宋体" w:cs="宋体"/>
                <w:sz w:val="22"/>
                <w:highlight w:val="none"/>
              </w:rPr>
              <w:t>要求，条理是否清晰，有无缺页、漏项</w:t>
            </w:r>
            <w:r>
              <w:rPr>
                <w:rFonts w:hint="eastAsia" w:ascii="宋体" w:hAnsi="宋体" w:eastAsia="宋体" w:cs="宋体"/>
                <w:sz w:val="22"/>
                <w:highlight w:val="none"/>
                <w:lang w:eastAsia="zh-CN"/>
              </w:rPr>
              <w:t>，</w:t>
            </w:r>
            <w:r>
              <w:rPr>
                <w:rFonts w:hint="eastAsia" w:ascii="宋体" w:hAnsi="宋体" w:cs="宋体"/>
                <w:kern w:val="0"/>
                <w:szCs w:val="21"/>
              </w:rPr>
              <w:t>由评委酌情打分。</w:t>
            </w:r>
          </w:p>
        </w:tc>
        <w:tc>
          <w:tcPr>
            <w:tcW w:w="960" w:type="dxa"/>
            <w:noWrap w:val="0"/>
            <w:vAlign w:val="center"/>
          </w:tcPr>
          <w:p>
            <w:pPr>
              <w:jc w:val="center"/>
              <w:rPr>
                <w:rFonts w:hint="default" w:ascii="宋体" w:hAnsi="宋体" w:cs="宋体"/>
                <w:kern w:val="2"/>
                <w:sz w:val="22"/>
                <w:szCs w:val="22"/>
                <w:highlight w:val="none"/>
                <w:lang w:val="en-US" w:eastAsia="zh-CN" w:bidi="ar-SA"/>
              </w:rPr>
            </w:pPr>
            <w:r>
              <w:rPr>
                <w:rFonts w:hint="eastAsia" w:ascii="宋体" w:hAnsi="宋体" w:cs="宋体"/>
                <w:kern w:val="2"/>
                <w:sz w:val="22"/>
                <w:szCs w:val="22"/>
                <w:highlight w:val="none"/>
                <w:lang w:val="en-US" w:eastAsia="zh-CN" w:bidi="ar-SA"/>
              </w:rPr>
              <w:t>1分</w:t>
            </w:r>
          </w:p>
        </w:tc>
      </w:tr>
    </w:tbl>
    <w:p>
      <w:pPr>
        <w:pStyle w:val="3"/>
        <w:ind w:firstLine="0" w:firstLineChars="0"/>
        <w:rPr>
          <w:rFonts w:hint="eastAsia" w:ascii="宋体" w:hAnsi="宋体" w:eastAsia="宋体" w:cs="宋体"/>
          <w:bCs/>
          <w:sz w:val="22"/>
          <w:szCs w:val="22"/>
        </w:rPr>
      </w:pPr>
    </w:p>
    <w:p>
      <w:pPr>
        <w:pStyle w:val="2"/>
        <w:numPr>
          <w:ilvl w:val="0"/>
          <w:numId w:val="6"/>
        </w:numPr>
        <w:adjustRightInd w:val="0"/>
        <w:snapToGrid w:val="0"/>
        <w:spacing w:after="0" w:line="360" w:lineRule="auto"/>
        <w:rPr>
          <w:rFonts w:hint="eastAsia" w:ascii="宋体" w:hAnsi="宋体" w:eastAsia="宋体" w:cs="宋体"/>
          <w:sz w:val="22"/>
          <w:szCs w:val="22"/>
        </w:rPr>
      </w:pP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商务报价</w:t>
      </w:r>
      <w:r>
        <w:rPr>
          <w:rFonts w:hint="eastAsia" w:ascii="宋体" w:hAnsi="宋体" w:eastAsia="宋体" w:cs="宋体"/>
          <w:sz w:val="22"/>
          <w:szCs w:val="22"/>
          <w:lang w:val="en-US" w:eastAsia="zh-CN"/>
        </w:rPr>
        <w:t>40</w:t>
      </w:r>
      <w:r>
        <w:rPr>
          <w:rFonts w:hint="eastAsia" w:ascii="宋体" w:hAnsi="宋体" w:eastAsia="宋体" w:cs="宋体"/>
          <w:sz w:val="22"/>
          <w:szCs w:val="22"/>
        </w:rPr>
        <w:t>分</w:t>
      </w:r>
    </w:p>
    <w:p>
      <w:pPr>
        <w:pStyle w:val="2"/>
        <w:numPr>
          <w:ilvl w:val="0"/>
          <w:numId w:val="0"/>
        </w:numPr>
        <w:adjustRightInd w:val="0"/>
        <w:snapToGrid w:val="0"/>
        <w:spacing w:after="0"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满足</w:t>
      </w:r>
      <w:r>
        <w:rPr>
          <w:rFonts w:hint="eastAsia" w:ascii="宋体" w:hAnsi="宋体" w:eastAsia="宋体" w:cs="宋体"/>
          <w:sz w:val="22"/>
          <w:szCs w:val="22"/>
          <w:lang w:eastAsia="zh-CN"/>
        </w:rPr>
        <w:t>采购文件</w:t>
      </w:r>
      <w:r>
        <w:rPr>
          <w:rFonts w:hint="eastAsia" w:ascii="宋体" w:hAnsi="宋体" w:eastAsia="宋体" w:cs="宋体"/>
          <w:sz w:val="22"/>
          <w:szCs w:val="22"/>
        </w:rPr>
        <w:t>要求且最低的投标报价为评标基准价。</w:t>
      </w:r>
    </w:p>
    <w:p>
      <w:pPr>
        <w:spacing w:line="360" w:lineRule="auto"/>
        <w:rPr>
          <w:rFonts w:hint="eastAsia" w:ascii="宋体" w:hAnsi="宋体" w:eastAsia="宋体" w:cs="宋体"/>
          <w:sz w:val="22"/>
          <w:szCs w:val="22"/>
        </w:rPr>
      </w:pPr>
      <w:r>
        <w:rPr>
          <w:rFonts w:hint="eastAsia" w:ascii="宋体" w:hAnsi="宋体" w:eastAsia="宋体" w:cs="宋体"/>
          <w:sz w:val="22"/>
          <w:szCs w:val="22"/>
        </w:rPr>
        <w:t>（1）有效投标供应商的投标报价等于评标基准价时其价格分为满分</w:t>
      </w:r>
      <w:r>
        <w:rPr>
          <w:rFonts w:hint="eastAsia" w:ascii="宋体" w:hAnsi="宋体" w:eastAsia="宋体" w:cs="宋体"/>
          <w:sz w:val="22"/>
          <w:szCs w:val="22"/>
          <w:lang w:val="en-US" w:eastAsia="zh-CN"/>
        </w:rPr>
        <w:t>40</w:t>
      </w:r>
      <w:r>
        <w:rPr>
          <w:rFonts w:hint="eastAsia" w:ascii="宋体" w:hAnsi="宋体" w:eastAsia="宋体" w:cs="宋体"/>
          <w:sz w:val="22"/>
          <w:szCs w:val="22"/>
        </w:rPr>
        <w:t>分；</w:t>
      </w:r>
    </w:p>
    <w:p>
      <w:pPr>
        <w:spacing w:line="360" w:lineRule="auto"/>
        <w:ind w:left="550" w:hanging="550" w:hangingChars="250"/>
        <w:rPr>
          <w:rFonts w:hint="eastAsia" w:ascii="宋体" w:hAnsi="宋体" w:eastAsia="宋体" w:cs="宋体"/>
          <w:sz w:val="22"/>
          <w:szCs w:val="22"/>
        </w:rPr>
      </w:pPr>
      <w:r>
        <w:rPr>
          <w:rFonts w:hint="eastAsia" w:ascii="宋体" w:hAnsi="宋体" w:eastAsia="宋体" w:cs="宋体"/>
          <w:sz w:val="22"/>
          <w:szCs w:val="22"/>
        </w:rPr>
        <w:t>（2）其他投标供应商的价格分按以下公式计算：</w:t>
      </w:r>
    </w:p>
    <w:p>
      <w:pPr>
        <w:spacing w:line="360" w:lineRule="auto"/>
        <w:ind w:left="546" w:leftChars="260" w:firstLine="19" w:firstLineChars="9"/>
        <w:rPr>
          <w:rFonts w:hint="eastAsia" w:ascii="宋体" w:hAnsi="宋体" w:eastAsia="宋体" w:cs="宋体"/>
          <w:sz w:val="22"/>
          <w:szCs w:val="22"/>
        </w:rPr>
      </w:pPr>
      <w:r>
        <w:rPr>
          <w:rFonts w:hint="eastAsia" w:ascii="宋体" w:hAnsi="宋体" w:eastAsia="宋体" w:cs="宋体"/>
          <w:sz w:val="22"/>
          <w:szCs w:val="22"/>
        </w:rPr>
        <w:t>投标报价得分=（评标基准价/投标供应商投标价）×价格权值 ×100（四舍五入，保留小数点后2位）。</w:t>
      </w:r>
    </w:p>
    <w:p>
      <w:pPr>
        <w:spacing w:line="360" w:lineRule="auto"/>
        <w:ind w:left="440" w:hanging="440" w:hangingChars="200"/>
        <w:rPr>
          <w:rFonts w:hint="eastAsia" w:ascii="宋体" w:hAnsi="宋体" w:eastAsia="宋体" w:cs="宋体"/>
          <w:b/>
          <w:bCs/>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w:t>
      </w:r>
      <w:r>
        <w:rPr>
          <w:rFonts w:hint="eastAsia" w:ascii="宋体" w:hAnsi="宋体" w:eastAsia="宋体" w:cs="宋体"/>
          <w:b/>
          <w:sz w:val="22"/>
          <w:szCs w:val="22"/>
        </w:rPr>
        <w:t>▲</w:t>
      </w:r>
      <w:r>
        <w:rPr>
          <w:rFonts w:hint="eastAsia" w:ascii="宋体" w:hAnsi="宋体" w:eastAsia="宋体" w:cs="宋体"/>
          <w:b/>
          <w:sz w:val="22"/>
          <w:szCs w:val="22"/>
          <w:u w:val="single"/>
        </w:rPr>
        <w:t>本项目采购预算金额：</w:t>
      </w:r>
      <w:r>
        <w:rPr>
          <w:rFonts w:hint="eastAsia" w:ascii="宋体" w:hAnsi="宋体" w:eastAsia="宋体" w:cs="宋体"/>
          <w:b/>
          <w:sz w:val="22"/>
          <w:szCs w:val="22"/>
          <w:u w:val="single"/>
          <w:lang w:val="en-US" w:eastAsia="zh-CN"/>
        </w:rPr>
        <w:t>人民币15</w:t>
      </w:r>
      <w:r>
        <w:rPr>
          <w:rFonts w:hint="eastAsia" w:ascii="宋体" w:hAnsi="宋体" w:eastAsia="宋体" w:cs="宋体"/>
          <w:b/>
          <w:bCs/>
          <w:sz w:val="22"/>
          <w:szCs w:val="22"/>
          <w:u w:val="single"/>
        </w:rPr>
        <w:t>万元</w:t>
      </w:r>
      <w:r>
        <w:rPr>
          <w:rFonts w:hint="eastAsia" w:ascii="宋体" w:hAnsi="宋体" w:eastAsia="宋体" w:cs="宋体"/>
          <w:b/>
          <w:bCs/>
          <w:sz w:val="22"/>
          <w:szCs w:val="22"/>
          <w:u w:val="single"/>
          <w:lang w:val="en-US" w:eastAsia="zh-CN"/>
        </w:rPr>
        <w:t>整</w:t>
      </w:r>
      <w:r>
        <w:rPr>
          <w:rFonts w:hint="eastAsia" w:ascii="宋体" w:hAnsi="宋体" w:eastAsia="宋体" w:cs="宋体"/>
          <w:b/>
          <w:bCs/>
          <w:sz w:val="22"/>
          <w:szCs w:val="22"/>
          <w:u w:val="single"/>
          <w:lang w:eastAsia="zh-CN"/>
        </w:rPr>
        <w:t>，</w:t>
      </w:r>
      <w:r>
        <w:rPr>
          <w:rFonts w:hint="eastAsia" w:ascii="宋体" w:hAnsi="宋体" w:eastAsia="宋体" w:cs="宋体"/>
          <w:b/>
          <w:bCs/>
          <w:sz w:val="22"/>
          <w:szCs w:val="22"/>
          <w:u w:val="single"/>
          <w:lang w:val="en-US" w:eastAsia="zh-CN"/>
        </w:rPr>
        <w:t>投标</w:t>
      </w:r>
      <w:r>
        <w:rPr>
          <w:rFonts w:hint="eastAsia" w:ascii="宋体" w:hAnsi="宋体" w:eastAsia="宋体" w:cs="宋体"/>
          <w:b/>
          <w:bCs/>
          <w:sz w:val="22"/>
          <w:szCs w:val="22"/>
          <w:u w:val="single"/>
        </w:rPr>
        <w:t>报价超出采购预算金额的投标文件做无效标处理</w:t>
      </w:r>
      <w:r>
        <w:rPr>
          <w:rFonts w:hint="eastAsia" w:ascii="宋体" w:hAnsi="宋体" w:eastAsia="宋体" w:cs="宋体"/>
          <w:b/>
          <w:bCs/>
          <w:sz w:val="22"/>
          <w:szCs w:val="22"/>
        </w:rPr>
        <w:t>。</w:t>
      </w:r>
    </w:p>
    <w:p>
      <w:pPr>
        <w:spacing w:line="360" w:lineRule="auto"/>
        <w:rPr>
          <w:rFonts w:hint="eastAsia" w:ascii="宋体" w:hAnsi="宋体" w:eastAsia="宋体" w:cs="宋体"/>
          <w:sz w:val="22"/>
          <w:szCs w:val="22"/>
        </w:rPr>
      </w:pPr>
      <w:r>
        <w:rPr>
          <w:rFonts w:hint="eastAsia" w:ascii="宋体" w:hAnsi="宋体" w:eastAsia="宋体" w:cs="宋体"/>
          <w:sz w:val="22"/>
          <w:szCs w:val="22"/>
          <w:lang w:val="en-US" w:eastAsia="zh-CN"/>
        </w:rPr>
        <w:t>3</w:t>
      </w:r>
      <w:r>
        <w:rPr>
          <w:rFonts w:hint="eastAsia" w:ascii="宋体" w:hAnsi="宋体" w:eastAsia="宋体" w:cs="宋体"/>
          <w:sz w:val="22"/>
          <w:szCs w:val="22"/>
        </w:rPr>
        <w:t>． 有效投标供应商的综合得分为技术资信分和商务（价格）分的总和。</w:t>
      </w:r>
    </w:p>
    <w:p>
      <w:pPr>
        <w:spacing w:line="360" w:lineRule="auto"/>
        <w:ind w:left="552" w:hanging="552" w:hangingChars="250"/>
        <w:rPr>
          <w:rFonts w:hint="eastAsia" w:ascii="宋体" w:hAnsi="宋体" w:eastAsia="宋体" w:cs="宋体"/>
          <w:b/>
          <w:sz w:val="22"/>
          <w:szCs w:val="22"/>
        </w:rPr>
      </w:pPr>
      <w:r>
        <w:rPr>
          <w:rFonts w:hint="eastAsia" w:ascii="宋体" w:hAnsi="宋体" w:eastAsia="宋体" w:cs="宋体"/>
          <w:b/>
          <w:sz w:val="22"/>
          <w:szCs w:val="22"/>
        </w:rPr>
        <w:t xml:space="preserve">五． </w:t>
      </w:r>
      <w:r>
        <w:rPr>
          <w:rFonts w:hint="eastAsia" w:ascii="宋体" w:hAnsi="宋体" w:eastAsia="宋体" w:cs="宋体"/>
          <w:b/>
          <w:sz w:val="22"/>
          <w:szCs w:val="22"/>
          <w:lang w:val="en-US" w:eastAsia="zh-CN"/>
        </w:rPr>
        <w:t xml:space="preserve"> </w:t>
      </w:r>
      <w:r>
        <w:rPr>
          <w:rFonts w:hint="eastAsia" w:ascii="宋体" w:hAnsi="宋体" w:eastAsia="宋体" w:cs="宋体"/>
          <w:b/>
          <w:sz w:val="22"/>
          <w:szCs w:val="22"/>
        </w:rPr>
        <w:t>确定中标</w:t>
      </w:r>
      <w:r>
        <w:rPr>
          <w:rFonts w:hint="eastAsia" w:ascii="宋体" w:hAnsi="宋体" w:eastAsia="宋体" w:cs="宋体"/>
          <w:b/>
          <w:sz w:val="22"/>
          <w:szCs w:val="22"/>
          <w:lang w:val="en-US" w:eastAsia="zh-CN"/>
        </w:rPr>
        <w:t>候选</w:t>
      </w:r>
      <w:r>
        <w:rPr>
          <w:rFonts w:hint="eastAsia" w:ascii="宋体" w:hAnsi="宋体" w:eastAsia="宋体" w:cs="宋体"/>
          <w:b/>
          <w:sz w:val="22"/>
          <w:szCs w:val="22"/>
        </w:rPr>
        <w:t>供应商</w:t>
      </w:r>
    </w:p>
    <w:p>
      <w:pPr>
        <w:spacing w:line="360" w:lineRule="auto"/>
        <w:ind w:left="638" w:leftChars="0" w:hanging="638" w:hangingChars="290"/>
        <w:rPr>
          <w:rFonts w:hint="eastAsia" w:ascii="宋体" w:hAnsi="宋体" w:eastAsia="宋体" w:cs="宋体"/>
          <w:sz w:val="22"/>
          <w:szCs w:val="22"/>
        </w:rPr>
      </w:pPr>
      <w:r>
        <w:rPr>
          <w:rFonts w:hint="eastAsia" w:ascii="宋体" w:hAnsi="宋体" w:eastAsia="宋体" w:cs="宋体"/>
          <w:sz w:val="22"/>
          <w:szCs w:val="22"/>
          <w:lang w:val="en-US" w:eastAsia="zh-CN"/>
        </w:rPr>
        <w:t xml:space="preserve">1.    </w:t>
      </w:r>
      <w:r>
        <w:rPr>
          <w:rFonts w:hint="eastAsia" w:ascii="宋体" w:hAnsi="宋体" w:eastAsia="宋体" w:cs="宋体"/>
          <w:sz w:val="22"/>
          <w:szCs w:val="22"/>
        </w:rPr>
        <w:t>本次</w:t>
      </w:r>
      <w:r>
        <w:rPr>
          <w:rFonts w:hint="eastAsia" w:ascii="宋体" w:hAnsi="宋体" w:eastAsia="宋体" w:cs="宋体"/>
          <w:sz w:val="22"/>
          <w:szCs w:val="22"/>
          <w:lang w:val="en-US" w:eastAsia="zh-CN"/>
        </w:rPr>
        <w:t>采购</w:t>
      </w:r>
      <w:r>
        <w:rPr>
          <w:rFonts w:hint="eastAsia" w:ascii="宋体" w:hAnsi="宋体" w:eastAsia="宋体" w:cs="宋体"/>
          <w:sz w:val="22"/>
          <w:szCs w:val="22"/>
        </w:rPr>
        <w:t>由评标委员会直接确定中标候选供应商。</w:t>
      </w:r>
    </w:p>
    <w:p>
      <w:pPr>
        <w:spacing w:line="360" w:lineRule="auto"/>
        <w:ind w:left="638" w:leftChars="0" w:hanging="638" w:hangingChars="290"/>
        <w:rPr>
          <w:rFonts w:hint="eastAsia" w:ascii="宋体" w:hAnsi="宋体" w:eastAsia="宋体" w:cs="宋体"/>
          <w:sz w:val="22"/>
          <w:szCs w:val="22"/>
        </w:rPr>
      </w:pPr>
      <w:r>
        <w:rPr>
          <w:rFonts w:hint="eastAsia" w:ascii="宋体" w:hAnsi="宋体" w:eastAsia="宋体" w:cs="宋体"/>
          <w:sz w:val="22"/>
          <w:szCs w:val="22"/>
          <w:lang w:val="en-US" w:eastAsia="zh-CN"/>
        </w:rPr>
        <w:t xml:space="preserve">2.    </w:t>
      </w:r>
      <w:r>
        <w:rPr>
          <w:rFonts w:hint="eastAsia" w:ascii="宋体" w:hAnsi="宋体" w:eastAsia="宋体" w:cs="宋体"/>
          <w:sz w:val="22"/>
          <w:szCs w:val="22"/>
        </w:rPr>
        <w:t>评标委员会按综合得分由高到低顺序排列，综合得分最高的投标供应商作为该项目第一</w:t>
      </w:r>
      <w:r>
        <w:rPr>
          <w:rFonts w:hint="eastAsia" w:ascii="宋体" w:hAnsi="宋体" w:eastAsia="宋体" w:cs="宋体"/>
          <w:sz w:val="22"/>
          <w:szCs w:val="22"/>
          <w:lang w:val="en-US" w:eastAsia="zh-CN"/>
        </w:rPr>
        <w:t>和第二</w:t>
      </w:r>
      <w:r>
        <w:rPr>
          <w:rFonts w:hint="eastAsia" w:ascii="宋体" w:hAnsi="宋体" w:eastAsia="宋体" w:cs="宋体"/>
          <w:sz w:val="22"/>
          <w:szCs w:val="22"/>
        </w:rPr>
        <w:t>中标候选供应商向采购人推荐，并提交评标报告（得分相同</w:t>
      </w:r>
      <w:r>
        <w:rPr>
          <w:rFonts w:hint="eastAsia" w:ascii="宋体" w:hAnsi="宋体" w:eastAsia="宋体" w:cs="宋体"/>
          <w:sz w:val="22"/>
          <w:szCs w:val="22"/>
          <w:lang w:eastAsia="zh-CN"/>
        </w:rPr>
        <w:t>，</w:t>
      </w:r>
      <w:r>
        <w:rPr>
          <w:rFonts w:hint="eastAsia" w:ascii="宋体" w:hAnsi="宋体" w:eastAsia="宋体" w:cs="宋体"/>
          <w:sz w:val="22"/>
          <w:szCs w:val="22"/>
        </w:rPr>
        <w:t>投标报价低的排序第一；得分且投标报价相同的，技术指标优的排序第一）。</w:t>
      </w:r>
    </w:p>
    <w:p>
      <w:pPr>
        <w:spacing w:line="360" w:lineRule="auto"/>
        <w:rPr>
          <w:rFonts w:hint="eastAsia" w:ascii="宋体" w:hAnsi="宋体" w:eastAsia="宋体" w:cs="宋体"/>
          <w:b/>
          <w:sz w:val="22"/>
          <w:szCs w:val="22"/>
        </w:rPr>
      </w:pPr>
      <w:r>
        <w:rPr>
          <w:rFonts w:hint="eastAsia" w:ascii="宋体" w:hAnsi="宋体" w:eastAsia="宋体" w:cs="宋体"/>
          <w:b/>
          <w:sz w:val="22"/>
          <w:szCs w:val="22"/>
        </w:rPr>
        <w:t xml:space="preserve">六． </w:t>
      </w:r>
      <w:r>
        <w:rPr>
          <w:rFonts w:hint="eastAsia" w:ascii="宋体" w:hAnsi="宋体" w:eastAsia="宋体" w:cs="宋体"/>
          <w:b/>
          <w:sz w:val="22"/>
          <w:szCs w:val="22"/>
          <w:lang w:val="en-US" w:eastAsia="zh-CN"/>
        </w:rPr>
        <w:t xml:space="preserve"> </w:t>
      </w:r>
      <w:r>
        <w:rPr>
          <w:rFonts w:hint="eastAsia" w:ascii="宋体" w:hAnsi="宋体" w:eastAsia="宋体" w:cs="宋体"/>
          <w:b/>
          <w:sz w:val="22"/>
          <w:szCs w:val="22"/>
        </w:rPr>
        <w:t>确定中标供应商</w:t>
      </w:r>
    </w:p>
    <w:p>
      <w:pPr>
        <w:spacing w:line="360" w:lineRule="auto"/>
        <w:ind w:left="660" w:hanging="660" w:hangingChars="300"/>
        <w:rPr>
          <w:rFonts w:hint="eastAsia" w:ascii="宋体" w:hAnsi="宋体" w:eastAsia="宋体" w:cs="宋体"/>
          <w:sz w:val="22"/>
          <w:szCs w:val="22"/>
        </w:rPr>
      </w:pPr>
      <w:r>
        <w:rPr>
          <w:rFonts w:hint="eastAsia" w:ascii="宋体" w:hAnsi="宋体" w:eastAsia="宋体" w:cs="宋体"/>
          <w:sz w:val="22"/>
          <w:szCs w:val="22"/>
          <w:lang w:val="en-US" w:eastAsia="zh-CN"/>
        </w:rPr>
        <w:t>1.    采购</w:t>
      </w:r>
      <w:r>
        <w:rPr>
          <w:rFonts w:hint="eastAsia" w:ascii="宋体" w:hAnsi="宋体" w:eastAsia="宋体" w:cs="宋体"/>
          <w:sz w:val="22"/>
          <w:szCs w:val="22"/>
        </w:rPr>
        <w:t>人按照评标报告中</w:t>
      </w:r>
      <w:r>
        <w:rPr>
          <w:rFonts w:hint="eastAsia" w:ascii="宋体" w:hAnsi="宋体" w:eastAsia="宋体" w:cs="宋体"/>
          <w:sz w:val="22"/>
          <w:szCs w:val="22"/>
          <w:lang w:val="en-US" w:eastAsia="zh-CN"/>
        </w:rPr>
        <w:t>确定</w:t>
      </w:r>
      <w:r>
        <w:rPr>
          <w:rFonts w:hint="eastAsia" w:ascii="宋体" w:hAnsi="宋体" w:eastAsia="宋体" w:cs="宋体"/>
          <w:sz w:val="22"/>
          <w:szCs w:val="22"/>
        </w:rPr>
        <w:t>的中标候选供应商顺序</w:t>
      </w:r>
      <w:r>
        <w:rPr>
          <w:rFonts w:hint="eastAsia" w:ascii="宋体" w:hAnsi="宋体" w:eastAsia="宋体" w:cs="宋体"/>
          <w:sz w:val="22"/>
          <w:szCs w:val="22"/>
          <w:lang w:val="en-US" w:eastAsia="zh-CN"/>
        </w:rPr>
        <w:t>确定</w:t>
      </w:r>
      <w:r>
        <w:rPr>
          <w:rFonts w:hint="eastAsia" w:ascii="宋体" w:hAnsi="宋体" w:eastAsia="宋体" w:cs="宋体"/>
          <w:sz w:val="22"/>
          <w:szCs w:val="22"/>
        </w:rPr>
        <w:t>中标供应商；也可以事先授权评标委员会按照推荐的中标候选供应商顺序直接确定中标供应商。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hanging="660" w:hangingChars="3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    如中标供应商因自身原因放弃中标或因不可抗力不能履行合同的；</w:t>
      </w:r>
      <w:r>
        <w:rPr>
          <w:rFonts w:hint="eastAsia" w:ascii="宋体" w:hAnsi="宋体" w:eastAsia="宋体" w:cs="宋体"/>
          <w:sz w:val="22"/>
          <w:szCs w:val="22"/>
        </w:rPr>
        <w:t>或</w:t>
      </w:r>
      <w:r>
        <w:rPr>
          <w:rFonts w:hint="eastAsia" w:ascii="宋体" w:hAnsi="宋体" w:eastAsia="宋体" w:cs="宋体"/>
          <w:sz w:val="22"/>
          <w:szCs w:val="22"/>
          <w:lang w:val="en-US" w:eastAsia="zh-CN"/>
        </w:rPr>
        <w:t>采购</w:t>
      </w:r>
      <w:r>
        <w:rPr>
          <w:rFonts w:hint="eastAsia" w:ascii="宋体" w:hAnsi="宋体" w:eastAsia="宋体" w:cs="宋体"/>
          <w:sz w:val="22"/>
          <w:szCs w:val="22"/>
        </w:rPr>
        <w:t>文件规定应当提交履约保证金而在规定的期限内未能提交的；</w:t>
      </w:r>
      <w:r>
        <w:rPr>
          <w:rFonts w:hint="eastAsia" w:ascii="宋体" w:hAnsi="宋体" w:eastAsia="宋体" w:cs="宋体"/>
          <w:sz w:val="22"/>
          <w:szCs w:val="22"/>
          <w:lang w:val="en-US" w:eastAsia="zh-CN"/>
        </w:rPr>
        <w:t>或未能在规定时间内与采购人签订合同的；或经质疑，采购人审查确认因中标供应商在本次采购活动中存在违法违规行为或其他原因使质疑成立的，采购人可以直接确定排名第二的候选供应商为中标供应商。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hanging="660" w:hangingChars="3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 xml:space="preserve">3.    </w:t>
      </w:r>
      <w:r>
        <w:rPr>
          <w:rFonts w:hint="eastAsia" w:ascii="宋体" w:hAnsi="宋体" w:eastAsia="宋体" w:cs="宋体"/>
          <w:sz w:val="22"/>
          <w:szCs w:val="22"/>
        </w:rPr>
        <w:t>中标结果在</w:t>
      </w:r>
      <w:r>
        <w:rPr>
          <w:rFonts w:hint="eastAsia" w:ascii="宋体" w:hAnsi="宋体" w:eastAsia="宋体" w:cs="宋体"/>
          <w:sz w:val="22"/>
          <w:szCs w:val="22"/>
          <w:lang w:val="en-US" w:eastAsia="zh-CN"/>
        </w:rPr>
        <w:t>浙江省政府采购网和</w:t>
      </w:r>
      <w:r>
        <w:rPr>
          <w:rFonts w:hint="eastAsia" w:ascii="宋体" w:hAnsi="宋体" w:eastAsia="宋体" w:cs="宋体"/>
          <w:sz w:val="22"/>
          <w:szCs w:val="22"/>
        </w:rPr>
        <w:t>温州市国有企业采购平台上公告，采购单位向中标供应商发出中标通知书。中标通知书对采购人和中标供应商具有同等法律效力。</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sz w:val="22"/>
          <w:szCs w:val="22"/>
        </w:rPr>
      </w:pPr>
      <w:r>
        <w:rPr>
          <w:rFonts w:hint="eastAsia" w:ascii="宋体" w:hAnsi="宋体" w:eastAsia="宋体" w:cs="宋体"/>
          <w:b/>
          <w:sz w:val="22"/>
          <w:szCs w:val="22"/>
        </w:rPr>
        <w:t xml:space="preserve">七． </w:t>
      </w:r>
      <w:r>
        <w:rPr>
          <w:rFonts w:hint="eastAsia" w:ascii="宋体" w:hAnsi="宋体" w:eastAsia="宋体" w:cs="宋体"/>
          <w:b/>
          <w:sz w:val="22"/>
          <w:szCs w:val="22"/>
          <w:lang w:val="en-US" w:eastAsia="zh-CN"/>
        </w:rPr>
        <w:t xml:space="preserve"> </w:t>
      </w:r>
      <w:r>
        <w:rPr>
          <w:rFonts w:hint="eastAsia" w:ascii="宋体" w:hAnsi="宋体" w:eastAsia="宋体" w:cs="宋体"/>
          <w:b/>
          <w:sz w:val="22"/>
          <w:szCs w:val="22"/>
        </w:rPr>
        <w:t>投标供应商义务</w:t>
      </w:r>
    </w:p>
    <w:p>
      <w:pPr>
        <w:spacing w:line="360" w:lineRule="auto"/>
        <w:ind w:left="548" w:leftChars="261"/>
        <w:rPr>
          <w:rFonts w:hint="eastAsia" w:ascii="宋体" w:hAnsi="宋体" w:eastAsia="宋体" w:cs="宋体"/>
          <w:sz w:val="22"/>
          <w:szCs w:val="22"/>
          <w:lang w:val="en-US" w:eastAsia="zh-CN"/>
        </w:rPr>
      </w:pPr>
      <w:r>
        <w:rPr>
          <w:rFonts w:hint="eastAsia" w:ascii="宋体" w:hAnsi="宋体" w:eastAsia="宋体" w:cs="宋体"/>
          <w:sz w:val="22"/>
          <w:szCs w:val="22"/>
        </w:rPr>
        <w:t>投标供应商应随时接受评标委员会的询标，解答包括有关的商务、技术等问题。评标结束，所有评标资料归档备查。</w:t>
      </w:r>
    </w:p>
    <w:sectPr>
      <w:footerReference r:id="rId8" w:type="default"/>
      <w:footerReference r:id="rId9" w:type="even"/>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Helvetica">
    <w:panose1 w:val="020B0604020202020204"/>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1"/>
      </w:rPr>
    </w:pPr>
    <w:r>
      <w:fldChar w:fldCharType="begin"/>
    </w:r>
    <w:r>
      <w:rPr>
        <w:rStyle w:val="41"/>
      </w:rPr>
      <w:instrText xml:space="preserve">PAGE  </w:instrText>
    </w:r>
    <w:r>
      <w:fldChar w:fldCharType="separate"/>
    </w:r>
    <w:r>
      <w:rPr>
        <w:rStyle w:val="41"/>
      </w:rPr>
      <w:t>1</w:t>
    </w:r>
    <w: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1"/>
      </w:rPr>
    </w:pPr>
    <w:r>
      <w:fldChar w:fldCharType="begin"/>
    </w:r>
    <w:r>
      <w:rPr>
        <w:rStyle w:val="41"/>
      </w:rPr>
      <w:instrText xml:space="preserve">PAGE  </w:instrText>
    </w:r>
    <w:r>
      <w:fldChar w:fldCharType="separate"/>
    </w:r>
    <w:r>
      <w:rPr>
        <w:rStyle w:val="41"/>
      </w:rPr>
      <w:t>0</w: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1"/>
      </w:rPr>
    </w:pPr>
    <w:r>
      <w:fldChar w:fldCharType="begin"/>
    </w:r>
    <w:r>
      <w:rPr>
        <w:rStyle w:val="41"/>
      </w:rPr>
      <w:instrText xml:space="preserve">PAGE  </w:instrText>
    </w:r>
    <w:r>
      <w:fldChar w:fldCharType="separate"/>
    </w:r>
    <w:r>
      <w:rPr>
        <w:rStyle w:val="41"/>
      </w:rPr>
      <w:t>19</w: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1"/>
      </w:rPr>
    </w:pPr>
    <w:r>
      <w:fldChar w:fldCharType="begin"/>
    </w:r>
    <w:r>
      <w:rPr>
        <w:rStyle w:val="41"/>
      </w:rPr>
      <w:instrText xml:space="preserve">PAGE  </w:instrText>
    </w:r>
    <w:r>
      <w:fldChar w:fldCharType="separate"/>
    </w:r>
    <w:r>
      <w:rPr>
        <w:rStyle w:val="41"/>
      </w:rPr>
      <w:t>0</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1"/>
      </w:rPr>
    </w:pPr>
    <w:r>
      <w:fldChar w:fldCharType="begin"/>
    </w:r>
    <w:r>
      <w:rPr>
        <w:rStyle w:val="41"/>
      </w:rPr>
      <w:instrText xml:space="preserve">PAGE  </w:instrText>
    </w:r>
    <w:r>
      <w:fldChar w:fldCharType="separate"/>
    </w:r>
    <w:r>
      <w:rPr>
        <w:rStyle w:val="41"/>
      </w:rPr>
      <w:t>20</w:t>
    </w:r>
    <w:r>
      <w:fldChar w:fldCharType="end"/>
    </w:r>
  </w:p>
  <w:p>
    <w:pPr>
      <w:pStyle w:val="2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1"/>
      </w:rPr>
    </w:pPr>
    <w:r>
      <w:fldChar w:fldCharType="begin"/>
    </w:r>
    <w:r>
      <w:rPr>
        <w:rStyle w:val="41"/>
      </w:rPr>
      <w:instrText xml:space="preserve">PAGE  </w:instrText>
    </w:r>
    <w:r>
      <w:fldChar w:fldCharType="separate"/>
    </w:r>
    <w:r>
      <w:rPr>
        <w:rStyle w:val="41"/>
      </w:rPr>
      <w:t>0</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4E116"/>
    <w:multiLevelType w:val="singleLevel"/>
    <w:tmpl w:val="B0D4E116"/>
    <w:lvl w:ilvl="0" w:tentative="0">
      <w:start w:val="2"/>
      <w:numFmt w:val="decimal"/>
      <w:suff w:val="space"/>
      <w:lvlText w:val="%1."/>
      <w:lvlJc w:val="left"/>
    </w:lvl>
  </w:abstractNum>
  <w:abstractNum w:abstractNumId="1">
    <w:nsid w:val="00000002"/>
    <w:multiLevelType w:val="multilevel"/>
    <w:tmpl w:val="00000002"/>
    <w:lvl w:ilvl="0" w:tentative="0">
      <w:start w:val="1"/>
      <w:numFmt w:val="decimal"/>
      <w:lvlText w:val="%1."/>
      <w:lvlJc w:val="left"/>
      <w:pPr>
        <w:tabs>
          <w:tab w:val="left" w:pos="420"/>
        </w:tabs>
        <w:ind w:left="420" w:hanging="420"/>
      </w:pPr>
      <w:rPr>
        <w:rFonts w:hint="default" w:ascii="Times New Roman" w:hAnsi="Times New Roman" w:cs="Times New Roman"/>
        <w:b w:val="0"/>
      </w:rPr>
    </w:lvl>
    <w:lvl w:ilvl="1" w:tentative="0">
      <w:start w:val="1"/>
      <w:numFmt w:val="japaneseCounting"/>
      <w:lvlText w:val="%2、"/>
      <w:lvlJc w:val="left"/>
      <w:pPr>
        <w:tabs>
          <w:tab w:val="left" w:pos="870"/>
        </w:tabs>
        <w:ind w:left="870" w:hanging="450"/>
      </w:pPr>
      <w:rPr>
        <w:rFonts w:hint="default"/>
      </w:rPr>
    </w:lvl>
    <w:lvl w:ilvl="2" w:tentative="0">
      <w:start w:val="5"/>
      <w:numFmt w:val="decimal"/>
      <w:lvlText w:val="(%3)"/>
      <w:lvlJc w:val="left"/>
      <w:pPr>
        <w:tabs>
          <w:tab w:val="left" w:pos="1680"/>
        </w:tabs>
        <w:ind w:left="1680" w:hanging="840"/>
      </w:pPr>
      <w:rPr>
        <w:rFonts w:hint="default"/>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lvlText w:val=""/>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00000017"/>
    <w:multiLevelType w:val="multilevel"/>
    <w:tmpl w:val="00000017"/>
    <w:lvl w:ilvl="0" w:tentative="0">
      <w:start w:val="1"/>
      <w:numFmt w:val="none"/>
      <w:lvlText w:val=""/>
      <w:lvlJc w:val="left"/>
      <w:pPr>
        <w:tabs>
          <w:tab w:val="left" w:pos="425"/>
        </w:tabs>
        <w:ind w:left="425" w:hanging="425"/>
      </w:pPr>
      <w:rPr>
        <w:rFonts w:hint="eastAsia"/>
      </w:rPr>
    </w:lvl>
    <w:lvl w:ilvl="1" w:tentative="0">
      <w:start w:val="1"/>
      <w:numFmt w:val="decimal"/>
      <w:lvlText w:val="%1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F2B6D06"/>
    <w:multiLevelType w:val="singleLevel"/>
    <w:tmpl w:val="0F2B6D06"/>
    <w:lvl w:ilvl="0" w:tentative="0">
      <w:start w:val="1"/>
      <w:numFmt w:val="decimal"/>
      <w:suff w:val="nothing"/>
      <w:lvlText w:val="%1、"/>
      <w:lvlJc w:val="left"/>
    </w:lvl>
  </w:abstractNum>
  <w:abstractNum w:abstractNumId="5">
    <w:nsid w:val="45920243"/>
    <w:multiLevelType w:val="singleLevel"/>
    <w:tmpl w:val="45920243"/>
    <w:lvl w:ilvl="0" w:tentative="0">
      <w:start w:val="8"/>
      <w:numFmt w:val="decimal"/>
      <w:suff w:val="space"/>
      <w:lvlText w:val="%1．"/>
      <w:lvlJc w:val="left"/>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256A"/>
    <w:rsid w:val="00456234"/>
    <w:rsid w:val="00540AFC"/>
    <w:rsid w:val="009542F5"/>
    <w:rsid w:val="00CC431B"/>
    <w:rsid w:val="00E94547"/>
    <w:rsid w:val="01047A9A"/>
    <w:rsid w:val="0112053E"/>
    <w:rsid w:val="0114029F"/>
    <w:rsid w:val="01545BA7"/>
    <w:rsid w:val="016B7E70"/>
    <w:rsid w:val="01786617"/>
    <w:rsid w:val="01901774"/>
    <w:rsid w:val="01934EE9"/>
    <w:rsid w:val="019A16B6"/>
    <w:rsid w:val="01CC5B69"/>
    <w:rsid w:val="01F40BF0"/>
    <w:rsid w:val="02021BD7"/>
    <w:rsid w:val="020760AE"/>
    <w:rsid w:val="0228373D"/>
    <w:rsid w:val="024B181E"/>
    <w:rsid w:val="027B075B"/>
    <w:rsid w:val="02DC7417"/>
    <w:rsid w:val="02E51858"/>
    <w:rsid w:val="033114B5"/>
    <w:rsid w:val="03511BEF"/>
    <w:rsid w:val="03553F40"/>
    <w:rsid w:val="03655064"/>
    <w:rsid w:val="03730F32"/>
    <w:rsid w:val="03B625D2"/>
    <w:rsid w:val="03B868FF"/>
    <w:rsid w:val="03C12F2A"/>
    <w:rsid w:val="03DA17B7"/>
    <w:rsid w:val="03EF3A88"/>
    <w:rsid w:val="03F5480D"/>
    <w:rsid w:val="041626AA"/>
    <w:rsid w:val="0448490C"/>
    <w:rsid w:val="0483138D"/>
    <w:rsid w:val="048406CD"/>
    <w:rsid w:val="053C402B"/>
    <w:rsid w:val="05B4638F"/>
    <w:rsid w:val="06024715"/>
    <w:rsid w:val="06102710"/>
    <w:rsid w:val="06974AF5"/>
    <w:rsid w:val="06A34287"/>
    <w:rsid w:val="06A93B20"/>
    <w:rsid w:val="06B64D97"/>
    <w:rsid w:val="06D31D3E"/>
    <w:rsid w:val="06DB0969"/>
    <w:rsid w:val="06F31CC7"/>
    <w:rsid w:val="06FA3CD1"/>
    <w:rsid w:val="07055268"/>
    <w:rsid w:val="07167656"/>
    <w:rsid w:val="071B6875"/>
    <w:rsid w:val="07652436"/>
    <w:rsid w:val="07751338"/>
    <w:rsid w:val="077E4D5F"/>
    <w:rsid w:val="07841ED2"/>
    <w:rsid w:val="078D1A50"/>
    <w:rsid w:val="07CE6F1C"/>
    <w:rsid w:val="07F86FB4"/>
    <w:rsid w:val="0804400E"/>
    <w:rsid w:val="08091198"/>
    <w:rsid w:val="089B443C"/>
    <w:rsid w:val="08A63478"/>
    <w:rsid w:val="08AA0263"/>
    <w:rsid w:val="08EF1759"/>
    <w:rsid w:val="09035E79"/>
    <w:rsid w:val="09053C1F"/>
    <w:rsid w:val="09193295"/>
    <w:rsid w:val="092401B1"/>
    <w:rsid w:val="093F14A8"/>
    <w:rsid w:val="09701EAD"/>
    <w:rsid w:val="09C5538A"/>
    <w:rsid w:val="09F855BD"/>
    <w:rsid w:val="0A33130A"/>
    <w:rsid w:val="0A5F20D0"/>
    <w:rsid w:val="0A9C701E"/>
    <w:rsid w:val="0AA21E94"/>
    <w:rsid w:val="0ACD0EDA"/>
    <w:rsid w:val="0ACD7ABC"/>
    <w:rsid w:val="0ADD4E3F"/>
    <w:rsid w:val="0AE4093A"/>
    <w:rsid w:val="0B104221"/>
    <w:rsid w:val="0B353998"/>
    <w:rsid w:val="0B451D3B"/>
    <w:rsid w:val="0BC4461A"/>
    <w:rsid w:val="0BF436EC"/>
    <w:rsid w:val="0C122DE1"/>
    <w:rsid w:val="0C4218E5"/>
    <w:rsid w:val="0C4D5B3F"/>
    <w:rsid w:val="0C77071B"/>
    <w:rsid w:val="0CAF5674"/>
    <w:rsid w:val="0CD41013"/>
    <w:rsid w:val="0D0669AE"/>
    <w:rsid w:val="0D534B41"/>
    <w:rsid w:val="0D596D3E"/>
    <w:rsid w:val="0D672A16"/>
    <w:rsid w:val="0DAB76B2"/>
    <w:rsid w:val="0DC43F5C"/>
    <w:rsid w:val="0DC81A35"/>
    <w:rsid w:val="0DDE460E"/>
    <w:rsid w:val="0DEE1AE5"/>
    <w:rsid w:val="0DF41A20"/>
    <w:rsid w:val="0E3E4CA0"/>
    <w:rsid w:val="0E51473B"/>
    <w:rsid w:val="0ECE0171"/>
    <w:rsid w:val="0ECF6B0F"/>
    <w:rsid w:val="0F15007F"/>
    <w:rsid w:val="0F5C71E6"/>
    <w:rsid w:val="0F776285"/>
    <w:rsid w:val="0FA07FF4"/>
    <w:rsid w:val="0FB4067D"/>
    <w:rsid w:val="0FBD4F15"/>
    <w:rsid w:val="10075954"/>
    <w:rsid w:val="10086CE5"/>
    <w:rsid w:val="102A0D85"/>
    <w:rsid w:val="10BC5AF5"/>
    <w:rsid w:val="10BF03AC"/>
    <w:rsid w:val="10D07F5C"/>
    <w:rsid w:val="10E47F4D"/>
    <w:rsid w:val="10EF2B49"/>
    <w:rsid w:val="11216BAE"/>
    <w:rsid w:val="1125288D"/>
    <w:rsid w:val="11477386"/>
    <w:rsid w:val="11785141"/>
    <w:rsid w:val="119B0104"/>
    <w:rsid w:val="11B152CD"/>
    <w:rsid w:val="11D15A3B"/>
    <w:rsid w:val="11DE2506"/>
    <w:rsid w:val="12190E6C"/>
    <w:rsid w:val="12590029"/>
    <w:rsid w:val="12F64CAA"/>
    <w:rsid w:val="13D54A07"/>
    <w:rsid w:val="144E0322"/>
    <w:rsid w:val="147D0A68"/>
    <w:rsid w:val="1483011C"/>
    <w:rsid w:val="14B51D59"/>
    <w:rsid w:val="14CD7BBD"/>
    <w:rsid w:val="14E81831"/>
    <w:rsid w:val="14E94567"/>
    <w:rsid w:val="152D69F3"/>
    <w:rsid w:val="15515217"/>
    <w:rsid w:val="15A41E9D"/>
    <w:rsid w:val="15EA20A1"/>
    <w:rsid w:val="15F81777"/>
    <w:rsid w:val="16131318"/>
    <w:rsid w:val="161E4C99"/>
    <w:rsid w:val="16331B3A"/>
    <w:rsid w:val="16512771"/>
    <w:rsid w:val="167412EC"/>
    <w:rsid w:val="16820573"/>
    <w:rsid w:val="16880E67"/>
    <w:rsid w:val="16A0450D"/>
    <w:rsid w:val="16D85ED1"/>
    <w:rsid w:val="16F25A9D"/>
    <w:rsid w:val="171B06CB"/>
    <w:rsid w:val="1731666B"/>
    <w:rsid w:val="17746887"/>
    <w:rsid w:val="177E265E"/>
    <w:rsid w:val="17A93CF2"/>
    <w:rsid w:val="17B53B62"/>
    <w:rsid w:val="17E94DB5"/>
    <w:rsid w:val="1809130E"/>
    <w:rsid w:val="182330AA"/>
    <w:rsid w:val="189641BE"/>
    <w:rsid w:val="189673B2"/>
    <w:rsid w:val="18C053D2"/>
    <w:rsid w:val="18D5240E"/>
    <w:rsid w:val="192C200A"/>
    <w:rsid w:val="195528CF"/>
    <w:rsid w:val="197B6005"/>
    <w:rsid w:val="1A102DBE"/>
    <w:rsid w:val="1A15452D"/>
    <w:rsid w:val="1A2F204B"/>
    <w:rsid w:val="1A3D46AD"/>
    <w:rsid w:val="1A7D152A"/>
    <w:rsid w:val="1A9578E0"/>
    <w:rsid w:val="1ABB4D95"/>
    <w:rsid w:val="1AC215E2"/>
    <w:rsid w:val="1AE76CFD"/>
    <w:rsid w:val="1B0637F7"/>
    <w:rsid w:val="1B3B1036"/>
    <w:rsid w:val="1B4318C7"/>
    <w:rsid w:val="1B7F55AF"/>
    <w:rsid w:val="1B80611A"/>
    <w:rsid w:val="1B97469F"/>
    <w:rsid w:val="1BAF3DAB"/>
    <w:rsid w:val="1BB0135E"/>
    <w:rsid w:val="1BC66DAC"/>
    <w:rsid w:val="1BCC404E"/>
    <w:rsid w:val="1BDD0F5C"/>
    <w:rsid w:val="1BE571C6"/>
    <w:rsid w:val="1BFF1B0D"/>
    <w:rsid w:val="1C5D163F"/>
    <w:rsid w:val="1C911EFE"/>
    <w:rsid w:val="1C992D38"/>
    <w:rsid w:val="1CBA75D4"/>
    <w:rsid w:val="1CCA791E"/>
    <w:rsid w:val="1CCB5492"/>
    <w:rsid w:val="1D07529D"/>
    <w:rsid w:val="1D294686"/>
    <w:rsid w:val="1D49409C"/>
    <w:rsid w:val="1D5823F7"/>
    <w:rsid w:val="1D78281F"/>
    <w:rsid w:val="1DD80D23"/>
    <w:rsid w:val="1DE8435A"/>
    <w:rsid w:val="1DF45932"/>
    <w:rsid w:val="1E0B4AAE"/>
    <w:rsid w:val="1E2D2CE1"/>
    <w:rsid w:val="1E633F08"/>
    <w:rsid w:val="1E6A7CCE"/>
    <w:rsid w:val="1E8C46DA"/>
    <w:rsid w:val="1EE77115"/>
    <w:rsid w:val="1EFC26F0"/>
    <w:rsid w:val="1F272421"/>
    <w:rsid w:val="1F595029"/>
    <w:rsid w:val="1F9A591C"/>
    <w:rsid w:val="1FF87C76"/>
    <w:rsid w:val="200F78AB"/>
    <w:rsid w:val="202F07AF"/>
    <w:rsid w:val="20422627"/>
    <w:rsid w:val="20634989"/>
    <w:rsid w:val="209902B9"/>
    <w:rsid w:val="20A34676"/>
    <w:rsid w:val="20D653B3"/>
    <w:rsid w:val="20DB7CEA"/>
    <w:rsid w:val="21703FAA"/>
    <w:rsid w:val="21984A9C"/>
    <w:rsid w:val="21A70F44"/>
    <w:rsid w:val="21AD674D"/>
    <w:rsid w:val="21D17ABE"/>
    <w:rsid w:val="21E56251"/>
    <w:rsid w:val="220E7905"/>
    <w:rsid w:val="221D0D35"/>
    <w:rsid w:val="22695E0B"/>
    <w:rsid w:val="22917ED3"/>
    <w:rsid w:val="22B11846"/>
    <w:rsid w:val="230326BD"/>
    <w:rsid w:val="23271FA1"/>
    <w:rsid w:val="232C5E67"/>
    <w:rsid w:val="23525448"/>
    <w:rsid w:val="238065A4"/>
    <w:rsid w:val="23A470CF"/>
    <w:rsid w:val="23EB42E8"/>
    <w:rsid w:val="23FD3A54"/>
    <w:rsid w:val="240C0E61"/>
    <w:rsid w:val="240D31FF"/>
    <w:rsid w:val="246D44D5"/>
    <w:rsid w:val="247B2738"/>
    <w:rsid w:val="2488406F"/>
    <w:rsid w:val="24B865B0"/>
    <w:rsid w:val="252B1054"/>
    <w:rsid w:val="254D7FFB"/>
    <w:rsid w:val="257A1C02"/>
    <w:rsid w:val="257A4553"/>
    <w:rsid w:val="257B5D47"/>
    <w:rsid w:val="258E3E7F"/>
    <w:rsid w:val="25AE49F6"/>
    <w:rsid w:val="25B30FC0"/>
    <w:rsid w:val="25C7779C"/>
    <w:rsid w:val="2606146C"/>
    <w:rsid w:val="261507AF"/>
    <w:rsid w:val="261B4CBD"/>
    <w:rsid w:val="261C2F28"/>
    <w:rsid w:val="2621311F"/>
    <w:rsid w:val="2649074E"/>
    <w:rsid w:val="26EA33FE"/>
    <w:rsid w:val="26F34E85"/>
    <w:rsid w:val="26FA46A2"/>
    <w:rsid w:val="27464E9D"/>
    <w:rsid w:val="275759C0"/>
    <w:rsid w:val="279C3B0E"/>
    <w:rsid w:val="27A21BB6"/>
    <w:rsid w:val="27A35D9F"/>
    <w:rsid w:val="27BC6D0F"/>
    <w:rsid w:val="27C6130C"/>
    <w:rsid w:val="27DC0D12"/>
    <w:rsid w:val="28175742"/>
    <w:rsid w:val="285E6478"/>
    <w:rsid w:val="28C97C13"/>
    <w:rsid w:val="28F66725"/>
    <w:rsid w:val="292142E6"/>
    <w:rsid w:val="294C3351"/>
    <w:rsid w:val="295E1E1B"/>
    <w:rsid w:val="29850427"/>
    <w:rsid w:val="298941B8"/>
    <w:rsid w:val="29C2674D"/>
    <w:rsid w:val="2A02271F"/>
    <w:rsid w:val="2A0300FB"/>
    <w:rsid w:val="2AB32C98"/>
    <w:rsid w:val="2AC41CB2"/>
    <w:rsid w:val="2ACE5923"/>
    <w:rsid w:val="2ADB16FD"/>
    <w:rsid w:val="2ADF0829"/>
    <w:rsid w:val="2AF7704A"/>
    <w:rsid w:val="2B226819"/>
    <w:rsid w:val="2B5E7877"/>
    <w:rsid w:val="2B6B4B89"/>
    <w:rsid w:val="2BE35A88"/>
    <w:rsid w:val="2BF17727"/>
    <w:rsid w:val="2C367E71"/>
    <w:rsid w:val="2C4C0692"/>
    <w:rsid w:val="2C6E7A75"/>
    <w:rsid w:val="2C726F8A"/>
    <w:rsid w:val="2CF57BA6"/>
    <w:rsid w:val="2D1B5246"/>
    <w:rsid w:val="2D396853"/>
    <w:rsid w:val="2D6D350B"/>
    <w:rsid w:val="2D7410D4"/>
    <w:rsid w:val="2D8500BF"/>
    <w:rsid w:val="2D920A60"/>
    <w:rsid w:val="2D946210"/>
    <w:rsid w:val="2DAF1AFB"/>
    <w:rsid w:val="2DF261BF"/>
    <w:rsid w:val="2E124E0D"/>
    <w:rsid w:val="2E3568E5"/>
    <w:rsid w:val="2E4611F7"/>
    <w:rsid w:val="2E5F0166"/>
    <w:rsid w:val="2E706E61"/>
    <w:rsid w:val="2E757556"/>
    <w:rsid w:val="2E9B5BFB"/>
    <w:rsid w:val="2EA30647"/>
    <w:rsid w:val="2EA93F19"/>
    <w:rsid w:val="2ED230FB"/>
    <w:rsid w:val="2EE5520F"/>
    <w:rsid w:val="2F5B10BA"/>
    <w:rsid w:val="2F9C4BF0"/>
    <w:rsid w:val="2FBD1F41"/>
    <w:rsid w:val="2FC80DBC"/>
    <w:rsid w:val="2FDD564F"/>
    <w:rsid w:val="2FE908A8"/>
    <w:rsid w:val="30485A64"/>
    <w:rsid w:val="305B6562"/>
    <w:rsid w:val="306F23A2"/>
    <w:rsid w:val="30770292"/>
    <w:rsid w:val="30AB595D"/>
    <w:rsid w:val="30D758AD"/>
    <w:rsid w:val="30E6797D"/>
    <w:rsid w:val="310D4E26"/>
    <w:rsid w:val="311E47D9"/>
    <w:rsid w:val="3125279C"/>
    <w:rsid w:val="315F5CAB"/>
    <w:rsid w:val="31675F54"/>
    <w:rsid w:val="316B3CF2"/>
    <w:rsid w:val="316F6F3C"/>
    <w:rsid w:val="31717560"/>
    <w:rsid w:val="317F7FB0"/>
    <w:rsid w:val="319C1942"/>
    <w:rsid w:val="31A07194"/>
    <w:rsid w:val="31AA5725"/>
    <w:rsid w:val="31B7296D"/>
    <w:rsid w:val="31BB5666"/>
    <w:rsid w:val="31BF33FE"/>
    <w:rsid w:val="320928F0"/>
    <w:rsid w:val="320C59A7"/>
    <w:rsid w:val="32153571"/>
    <w:rsid w:val="32530631"/>
    <w:rsid w:val="32D07521"/>
    <w:rsid w:val="32D954E6"/>
    <w:rsid w:val="32F1772B"/>
    <w:rsid w:val="32FF650D"/>
    <w:rsid w:val="331630EF"/>
    <w:rsid w:val="333168C1"/>
    <w:rsid w:val="33BF22E3"/>
    <w:rsid w:val="33ED03B9"/>
    <w:rsid w:val="34361C89"/>
    <w:rsid w:val="34696A73"/>
    <w:rsid w:val="348A6CF7"/>
    <w:rsid w:val="349315E8"/>
    <w:rsid w:val="34C23F31"/>
    <w:rsid w:val="34C430D8"/>
    <w:rsid w:val="35032644"/>
    <w:rsid w:val="350A524F"/>
    <w:rsid w:val="35855BFB"/>
    <w:rsid w:val="359D11D2"/>
    <w:rsid w:val="35B534ED"/>
    <w:rsid w:val="35D35EF5"/>
    <w:rsid w:val="361E1FDE"/>
    <w:rsid w:val="362C2F7B"/>
    <w:rsid w:val="364058A0"/>
    <w:rsid w:val="36A80822"/>
    <w:rsid w:val="36BA0A27"/>
    <w:rsid w:val="36C0486E"/>
    <w:rsid w:val="36CE5388"/>
    <w:rsid w:val="36D773DA"/>
    <w:rsid w:val="36DA6517"/>
    <w:rsid w:val="36F62484"/>
    <w:rsid w:val="370A0D2A"/>
    <w:rsid w:val="371D1978"/>
    <w:rsid w:val="37294AA9"/>
    <w:rsid w:val="373C2469"/>
    <w:rsid w:val="374C3C63"/>
    <w:rsid w:val="376567FE"/>
    <w:rsid w:val="376C1CF9"/>
    <w:rsid w:val="37AE3C3D"/>
    <w:rsid w:val="37F960E3"/>
    <w:rsid w:val="38375491"/>
    <w:rsid w:val="38540970"/>
    <w:rsid w:val="385E4341"/>
    <w:rsid w:val="38D6208E"/>
    <w:rsid w:val="38E3340E"/>
    <w:rsid w:val="390D0F1B"/>
    <w:rsid w:val="391D6837"/>
    <w:rsid w:val="393A5AA2"/>
    <w:rsid w:val="395A0D80"/>
    <w:rsid w:val="39654BA3"/>
    <w:rsid w:val="39AE019D"/>
    <w:rsid w:val="39B31AE8"/>
    <w:rsid w:val="39CE7BDA"/>
    <w:rsid w:val="39F421EB"/>
    <w:rsid w:val="3A16034E"/>
    <w:rsid w:val="3A1E67FD"/>
    <w:rsid w:val="3A426D2C"/>
    <w:rsid w:val="3A5A3E8B"/>
    <w:rsid w:val="3A784F28"/>
    <w:rsid w:val="3A9A488D"/>
    <w:rsid w:val="3B457CD2"/>
    <w:rsid w:val="3B54707C"/>
    <w:rsid w:val="3B8D4C6E"/>
    <w:rsid w:val="3C081D41"/>
    <w:rsid w:val="3C247021"/>
    <w:rsid w:val="3C5C6C23"/>
    <w:rsid w:val="3C9160B1"/>
    <w:rsid w:val="3CB7695A"/>
    <w:rsid w:val="3D064543"/>
    <w:rsid w:val="3D1E1B24"/>
    <w:rsid w:val="3D487DAE"/>
    <w:rsid w:val="3D677FAC"/>
    <w:rsid w:val="3D790050"/>
    <w:rsid w:val="3D7F5D95"/>
    <w:rsid w:val="3D8C72C6"/>
    <w:rsid w:val="3D9E71C7"/>
    <w:rsid w:val="3DAF1CE7"/>
    <w:rsid w:val="3DCD4ADC"/>
    <w:rsid w:val="3DE0476C"/>
    <w:rsid w:val="3DE66907"/>
    <w:rsid w:val="3DFC7076"/>
    <w:rsid w:val="3E0C53F2"/>
    <w:rsid w:val="3E5F6DA7"/>
    <w:rsid w:val="3EBE3A71"/>
    <w:rsid w:val="3ECB2EC3"/>
    <w:rsid w:val="3ED577D1"/>
    <w:rsid w:val="3EE850D3"/>
    <w:rsid w:val="3EEB1BC7"/>
    <w:rsid w:val="3F057B96"/>
    <w:rsid w:val="3F225072"/>
    <w:rsid w:val="3F2A2C18"/>
    <w:rsid w:val="3F4D5E32"/>
    <w:rsid w:val="3F53215D"/>
    <w:rsid w:val="3F8C61E6"/>
    <w:rsid w:val="400A57FB"/>
    <w:rsid w:val="402417B4"/>
    <w:rsid w:val="40366B0C"/>
    <w:rsid w:val="40E465B7"/>
    <w:rsid w:val="411F18DA"/>
    <w:rsid w:val="41261523"/>
    <w:rsid w:val="4151653C"/>
    <w:rsid w:val="417E0F1C"/>
    <w:rsid w:val="41B377A9"/>
    <w:rsid w:val="41B866C5"/>
    <w:rsid w:val="422961B2"/>
    <w:rsid w:val="4250786C"/>
    <w:rsid w:val="425468E3"/>
    <w:rsid w:val="42A76853"/>
    <w:rsid w:val="43067DD3"/>
    <w:rsid w:val="432A3F08"/>
    <w:rsid w:val="433808F9"/>
    <w:rsid w:val="43486B33"/>
    <w:rsid w:val="43532BA8"/>
    <w:rsid w:val="4384577A"/>
    <w:rsid w:val="43DB6361"/>
    <w:rsid w:val="43EA2175"/>
    <w:rsid w:val="43FE2C5A"/>
    <w:rsid w:val="43FF0D9B"/>
    <w:rsid w:val="4420721F"/>
    <w:rsid w:val="44243834"/>
    <w:rsid w:val="442D324E"/>
    <w:rsid w:val="44347A33"/>
    <w:rsid w:val="44373ACB"/>
    <w:rsid w:val="44534513"/>
    <w:rsid w:val="445836BE"/>
    <w:rsid w:val="44616FE2"/>
    <w:rsid w:val="44834C0D"/>
    <w:rsid w:val="448C6FB2"/>
    <w:rsid w:val="44A232E5"/>
    <w:rsid w:val="44D36232"/>
    <w:rsid w:val="44FB5103"/>
    <w:rsid w:val="45154E54"/>
    <w:rsid w:val="451B0582"/>
    <w:rsid w:val="452963A5"/>
    <w:rsid w:val="454B1F3C"/>
    <w:rsid w:val="457C0F5A"/>
    <w:rsid w:val="458A739A"/>
    <w:rsid w:val="45906680"/>
    <w:rsid w:val="45BC2B89"/>
    <w:rsid w:val="45BD267F"/>
    <w:rsid w:val="45C92C09"/>
    <w:rsid w:val="460A598F"/>
    <w:rsid w:val="462F6017"/>
    <w:rsid w:val="464D59B4"/>
    <w:rsid w:val="466D0150"/>
    <w:rsid w:val="468008FB"/>
    <w:rsid w:val="47235769"/>
    <w:rsid w:val="47AB42BA"/>
    <w:rsid w:val="48014875"/>
    <w:rsid w:val="480501EC"/>
    <w:rsid w:val="482F6575"/>
    <w:rsid w:val="48851700"/>
    <w:rsid w:val="48AC25A1"/>
    <w:rsid w:val="48CE1110"/>
    <w:rsid w:val="48E17BE5"/>
    <w:rsid w:val="48FD1EFC"/>
    <w:rsid w:val="49113A7E"/>
    <w:rsid w:val="49332AC8"/>
    <w:rsid w:val="494A713C"/>
    <w:rsid w:val="497F072A"/>
    <w:rsid w:val="49A2545C"/>
    <w:rsid w:val="49C37596"/>
    <w:rsid w:val="4A4E3401"/>
    <w:rsid w:val="4A530F50"/>
    <w:rsid w:val="4A9E7428"/>
    <w:rsid w:val="4AAA5792"/>
    <w:rsid w:val="4AEF741D"/>
    <w:rsid w:val="4B477BFF"/>
    <w:rsid w:val="4B951827"/>
    <w:rsid w:val="4BB311C0"/>
    <w:rsid w:val="4BD3742F"/>
    <w:rsid w:val="4C434609"/>
    <w:rsid w:val="4CB264F4"/>
    <w:rsid w:val="4CBD2C9B"/>
    <w:rsid w:val="4CE83EEE"/>
    <w:rsid w:val="4CF416E3"/>
    <w:rsid w:val="4D0805A4"/>
    <w:rsid w:val="4D570178"/>
    <w:rsid w:val="4D701FE2"/>
    <w:rsid w:val="4D7C1C43"/>
    <w:rsid w:val="4D81211B"/>
    <w:rsid w:val="4D815116"/>
    <w:rsid w:val="4D9615E6"/>
    <w:rsid w:val="4D9B5101"/>
    <w:rsid w:val="4DBD1268"/>
    <w:rsid w:val="4DD46C74"/>
    <w:rsid w:val="4E692775"/>
    <w:rsid w:val="4E86603A"/>
    <w:rsid w:val="4ECA2EA7"/>
    <w:rsid w:val="4EF326AD"/>
    <w:rsid w:val="4F6A18FF"/>
    <w:rsid w:val="4F806ED2"/>
    <w:rsid w:val="4FCF078A"/>
    <w:rsid w:val="4FE570E4"/>
    <w:rsid w:val="50016E03"/>
    <w:rsid w:val="500549F2"/>
    <w:rsid w:val="50A458A8"/>
    <w:rsid w:val="50BA0044"/>
    <w:rsid w:val="50C0082B"/>
    <w:rsid w:val="50D11A1B"/>
    <w:rsid w:val="50D81BB4"/>
    <w:rsid w:val="50F5297C"/>
    <w:rsid w:val="51256218"/>
    <w:rsid w:val="512C39B7"/>
    <w:rsid w:val="51466963"/>
    <w:rsid w:val="514E653C"/>
    <w:rsid w:val="51640B37"/>
    <w:rsid w:val="517B6007"/>
    <w:rsid w:val="519B6924"/>
    <w:rsid w:val="51BC00AA"/>
    <w:rsid w:val="522D4F9A"/>
    <w:rsid w:val="52754984"/>
    <w:rsid w:val="52D75354"/>
    <w:rsid w:val="52DE70B0"/>
    <w:rsid w:val="531F2BCA"/>
    <w:rsid w:val="538B5D3E"/>
    <w:rsid w:val="539D71FB"/>
    <w:rsid w:val="53F226CE"/>
    <w:rsid w:val="53FE2864"/>
    <w:rsid w:val="541B30C7"/>
    <w:rsid w:val="547A118C"/>
    <w:rsid w:val="54B4168A"/>
    <w:rsid w:val="54CB065D"/>
    <w:rsid w:val="54D25889"/>
    <w:rsid w:val="54E74AF7"/>
    <w:rsid w:val="54F9759B"/>
    <w:rsid w:val="550F2022"/>
    <w:rsid w:val="5553765F"/>
    <w:rsid w:val="55572A57"/>
    <w:rsid w:val="55615F8F"/>
    <w:rsid w:val="55960CDB"/>
    <w:rsid w:val="55DB7A4C"/>
    <w:rsid w:val="55F445CB"/>
    <w:rsid w:val="5600423B"/>
    <w:rsid w:val="562F4AEA"/>
    <w:rsid w:val="56823B59"/>
    <w:rsid w:val="56DF3AD8"/>
    <w:rsid w:val="571C0001"/>
    <w:rsid w:val="572B4A4C"/>
    <w:rsid w:val="57330AE6"/>
    <w:rsid w:val="57782614"/>
    <w:rsid w:val="579A5889"/>
    <w:rsid w:val="57AF4C40"/>
    <w:rsid w:val="57EE14BC"/>
    <w:rsid w:val="580C2BF7"/>
    <w:rsid w:val="585032C9"/>
    <w:rsid w:val="587231E6"/>
    <w:rsid w:val="59095515"/>
    <w:rsid w:val="59140B88"/>
    <w:rsid w:val="591417A7"/>
    <w:rsid w:val="59A14C38"/>
    <w:rsid w:val="59B05319"/>
    <w:rsid w:val="59BC4191"/>
    <w:rsid w:val="5A032484"/>
    <w:rsid w:val="5A4401AF"/>
    <w:rsid w:val="5A5531D9"/>
    <w:rsid w:val="5A8A7C73"/>
    <w:rsid w:val="5AC22AB2"/>
    <w:rsid w:val="5AD070DC"/>
    <w:rsid w:val="5B01518F"/>
    <w:rsid w:val="5B0F0988"/>
    <w:rsid w:val="5B157754"/>
    <w:rsid w:val="5B6A1B12"/>
    <w:rsid w:val="5B71229D"/>
    <w:rsid w:val="5BBA5778"/>
    <w:rsid w:val="5BD57582"/>
    <w:rsid w:val="5BF61250"/>
    <w:rsid w:val="5C312969"/>
    <w:rsid w:val="5C5A002E"/>
    <w:rsid w:val="5C5C3C98"/>
    <w:rsid w:val="5C7421BF"/>
    <w:rsid w:val="5C9A7948"/>
    <w:rsid w:val="5CD06633"/>
    <w:rsid w:val="5CD32857"/>
    <w:rsid w:val="5D152DA7"/>
    <w:rsid w:val="5D36701A"/>
    <w:rsid w:val="5D4958A7"/>
    <w:rsid w:val="5D637AB0"/>
    <w:rsid w:val="5D937F4E"/>
    <w:rsid w:val="5DA75C41"/>
    <w:rsid w:val="5DE17EA6"/>
    <w:rsid w:val="5DE6119A"/>
    <w:rsid w:val="5E401A3F"/>
    <w:rsid w:val="5E745F36"/>
    <w:rsid w:val="5E8A4E41"/>
    <w:rsid w:val="5EBB0E68"/>
    <w:rsid w:val="5ECE03C8"/>
    <w:rsid w:val="5ED97B1F"/>
    <w:rsid w:val="5EF83FFC"/>
    <w:rsid w:val="5F5075E7"/>
    <w:rsid w:val="5F6E64B0"/>
    <w:rsid w:val="5FF93139"/>
    <w:rsid w:val="602541AD"/>
    <w:rsid w:val="60782068"/>
    <w:rsid w:val="60790433"/>
    <w:rsid w:val="610C63C5"/>
    <w:rsid w:val="61141B95"/>
    <w:rsid w:val="614C6E3A"/>
    <w:rsid w:val="61740B5B"/>
    <w:rsid w:val="619B52A3"/>
    <w:rsid w:val="61AD37D0"/>
    <w:rsid w:val="61ED6C1F"/>
    <w:rsid w:val="62043E96"/>
    <w:rsid w:val="623703E8"/>
    <w:rsid w:val="627E7C59"/>
    <w:rsid w:val="629A4B75"/>
    <w:rsid w:val="629B2210"/>
    <w:rsid w:val="62D93885"/>
    <w:rsid w:val="62FC5E9A"/>
    <w:rsid w:val="634F3CFD"/>
    <w:rsid w:val="638412E6"/>
    <w:rsid w:val="63DB35CF"/>
    <w:rsid w:val="63E32199"/>
    <w:rsid w:val="63EE4C1D"/>
    <w:rsid w:val="643F2C6B"/>
    <w:rsid w:val="6451533D"/>
    <w:rsid w:val="645C6F42"/>
    <w:rsid w:val="646D1A66"/>
    <w:rsid w:val="64816F51"/>
    <w:rsid w:val="653C0E5D"/>
    <w:rsid w:val="65693CE2"/>
    <w:rsid w:val="658B06B6"/>
    <w:rsid w:val="65BB4ED8"/>
    <w:rsid w:val="65DE0C52"/>
    <w:rsid w:val="65E1450D"/>
    <w:rsid w:val="663809D2"/>
    <w:rsid w:val="665F03BB"/>
    <w:rsid w:val="66794B16"/>
    <w:rsid w:val="66DE66E1"/>
    <w:rsid w:val="670841A9"/>
    <w:rsid w:val="67266D75"/>
    <w:rsid w:val="676B3387"/>
    <w:rsid w:val="678172C8"/>
    <w:rsid w:val="67907C4B"/>
    <w:rsid w:val="67D7160D"/>
    <w:rsid w:val="68105DC6"/>
    <w:rsid w:val="681424AA"/>
    <w:rsid w:val="68194281"/>
    <w:rsid w:val="68264552"/>
    <w:rsid w:val="68346CFD"/>
    <w:rsid w:val="683C565F"/>
    <w:rsid w:val="68866292"/>
    <w:rsid w:val="689A17B9"/>
    <w:rsid w:val="68DB6153"/>
    <w:rsid w:val="69326302"/>
    <w:rsid w:val="69776EB5"/>
    <w:rsid w:val="69895C09"/>
    <w:rsid w:val="69A114B3"/>
    <w:rsid w:val="69AE33B9"/>
    <w:rsid w:val="6A00744C"/>
    <w:rsid w:val="6A0200BB"/>
    <w:rsid w:val="6A3D65BD"/>
    <w:rsid w:val="6A451CB1"/>
    <w:rsid w:val="6A572049"/>
    <w:rsid w:val="6AA03B8F"/>
    <w:rsid w:val="6AA679B3"/>
    <w:rsid w:val="6AD110C5"/>
    <w:rsid w:val="6AF93E43"/>
    <w:rsid w:val="6B132D5B"/>
    <w:rsid w:val="6B156168"/>
    <w:rsid w:val="6B2844BF"/>
    <w:rsid w:val="6B30786B"/>
    <w:rsid w:val="6B5B73D6"/>
    <w:rsid w:val="6B79355B"/>
    <w:rsid w:val="6BA0680D"/>
    <w:rsid w:val="6BAD12A6"/>
    <w:rsid w:val="6BC629B1"/>
    <w:rsid w:val="6BDF4F6E"/>
    <w:rsid w:val="6C782120"/>
    <w:rsid w:val="6C8A25FC"/>
    <w:rsid w:val="6CC20E4D"/>
    <w:rsid w:val="6CF34EA8"/>
    <w:rsid w:val="6CFF3B07"/>
    <w:rsid w:val="6D230EDD"/>
    <w:rsid w:val="6D2A605F"/>
    <w:rsid w:val="6D302A3B"/>
    <w:rsid w:val="6D35122F"/>
    <w:rsid w:val="6D7A2B50"/>
    <w:rsid w:val="6DC262F9"/>
    <w:rsid w:val="6DDC2D6D"/>
    <w:rsid w:val="6DF959B8"/>
    <w:rsid w:val="6E3C70C0"/>
    <w:rsid w:val="6E5B27D6"/>
    <w:rsid w:val="6E7F3889"/>
    <w:rsid w:val="6EB4482A"/>
    <w:rsid w:val="6ED35CB2"/>
    <w:rsid w:val="6F4355D1"/>
    <w:rsid w:val="6F68334C"/>
    <w:rsid w:val="6FD43FC5"/>
    <w:rsid w:val="6FDF6A2C"/>
    <w:rsid w:val="6FF11F4B"/>
    <w:rsid w:val="6FFF2180"/>
    <w:rsid w:val="70005CAE"/>
    <w:rsid w:val="70024B03"/>
    <w:rsid w:val="704A6032"/>
    <w:rsid w:val="70C746D2"/>
    <w:rsid w:val="711A5057"/>
    <w:rsid w:val="71244081"/>
    <w:rsid w:val="712C7C0A"/>
    <w:rsid w:val="713C6F7E"/>
    <w:rsid w:val="714112B5"/>
    <w:rsid w:val="714B0D78"/>
    <w:rsid w:val="71506569"/>
    <w:rsid w:val="71876A8F"/>
    <w:rsid w:val="718C3B16"/>
    <w:rsid w:val="719C3DA1"/>
    <w:rsid w:val="71A729F1"/>
    <w:rsid w:val="71DE4AFF"/>
    <w:rsid w:val="71F037AA"/>
    <w:rsid w:val="72197756"/>
    <w:rsid w:val="72767DFF"/>
    <w:rsid w:val="72E37B67"/>
    <w:rsid w:val="72E47100"/>
    <w:rsid w:val="73054999"/>
    <w:rsid w:val="733240C8"/>
    <w:rsid w:val="73747B4C"/>
    <w:rsid w:val="7394770D"/>
    <w:rsid w:val="73F64E80"/>
    <w:rsid w:val="74133B22"/>
    <w:rsid w:val="74330C18"/>
    <w:rsid w:val="744E13AA"/>
    <w:rsid w:val="746D76C3"/>
    <w:rsid w:val="74A778F4"/>
    <w:rsid w:val="74AF52BD"/>
    <w:rsid w:val="74C702B7"/>
    <w:rsid w:val="74D47E88"/>
    <w:rsid w:val="74EC59F8"/>
    <w:rsid w:val="752B4041"/>
    <w:rsid w:val="7540548F"/>
    <w:rsid w:val="754E1D83"/>
    <w:rsid w:val="755538E9"/>
    <w:rsid w:val="757E5707"/>
    <w:rsid w:val="76320DAD"/>
    <w:rsid w:val="7683340C"/>
    <w:rsid w:val="76937EF6"/>
    <w:rsid w:val="76B73310"/>
    <w:rsid w:val="76DB2584"/>
    <w:rsid w:val="77170ED8"/>
    <w:rsid w:val="775712D3"/>
    <w:rsid w:val="77CD7B54"/>
    <w:rsid w:val="7815662B"/>
    <w:rsid w:val="782C514C"/>
    <w:rsid w:val="78384CDE"/>
    <w:rsid w:val="783C4E83"/>
    <w:rsid w:val="786A5CAD"/>
    <w:rsid w:val="7871596A"/>
    <w:rsid w:val="788A4438"/>
    <w:rsid w:val="793A416B"/>
    <w:rsid w:val="79746A1C"/>
    <w:rsid w:val="798D41B5"/>
    <w:rsid w:val="7A0F7741"/>
    <w:rsid w:val="7A3F7A18"/>
    <w:rsid w:val="7AAB7B7A"/>
    <w:rsid w:val="7ABD29A0"/>
    <w:rsid w:val="7AD25072"/>
    <w:rsid w:val="7AE338CC"/>
    <w:rsid w:val="7B063F57"/>
    <w:rsid w:val="7B1117BA"/>
    <w:rsid w:val="7BED57EA"/>
    <w:rsid w:val="7C2C747A"/>
    <w:rsid w:val="7C2F6CC8"/>
    <w:rsid w:val="7C3A6987"/>
    <w:rsid w:val="7C491027"/>
    <w:rsid w:val="7C4F5A1D"/>
    <w:rsid w:val="7C8B74F6"/>
    <w:rsid w:val="7CB358E2"/>
    <w:rsid w:val="7D0C5C54"/>
    <w:rsid w:val="7D36163F"/>
    <w:rsid w:val="7D60006B"/>
    <w:rsid w:val="7D6217B4"/>
    <w:rsid w:val="7D8637AB"/>
    <w:rsid w:val="7DE916C3"/>
    <w:rsid w:val="7E7D1CAA"/>
    <w:rsid w:val="7E7F0143"/>
    <w:rsid w:val="7E87283C"/>
    <w:rsid w:val="7EA73CDD"/>
    <w:rsid w:val="7EC65291"/>
    <w:rsid w:val="7EF564A0"/>
    <w:rsid w:val="7F2479F0"/>
    <w:rsid w:val="7F6B3573"/>
    <w:rsid w:val="7F9D1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7"/>
    <w:qFormat/>
    <w:uiPriority w:val="0"/>
    <w:pPr>
      <w:keepNext/>
      <w:keepLines/>
      <w:tabs>
        <w:tab w:val="left" w:pos="840"/>
      </w:tabs>
      <w:adjustRightInd w:val="0"/>
      <w:snapToGrid w:val="0"/>
      <w:spacing w:line="360" w:lineRule="auto"/>
      <w:outlineLvl w:val="0"/>
    </w:pPr>
    <w:rPr>
      <w:rFonts w:ascii="宋体"/>
      <w:b/>
      <w:kern w:val="44"/>
      <w:sz w:val="24"/>
      <w:szCs w:val="20"/>
    </w:rPr>
  </w:style>
  <w:style w:type="paragraph" w:styleId="5">
    <w:name w:val="heading 2"/>
    <w:basedOn w:val="1"/>
    <w:next w:val="1"/>
    <w:link w:val="87"/>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89"/>
    <w:qFormat/>
    <w:uiPriority w:val="0"/>
    <w:pPr>
      <w:keepNext/>
      <w:keepLines/>
      <w:spacing w:before="260" w:after="260" w:line="413" w:lineRule="auto"/>
      <w:outlineLvl w:val="2"/>
    </w:pPr>
    <w:rPr>
      <w:b/>
      <w:bCs/>
      <w:sz w:val="32"/>
      <w:szCs w:val="32"/>
    </w:rPr>
  </w:style>
  <w:style w:type="paragraph" w:styleId="7">
    <w:name w:val="heading 4"/>
    <w:basedOn w:val="1"/>
    <w:next w:val="1"/>
    <w:link w:val="77"/>
    <w:qFormat/>
    <w:uiPriority w:val="0"/>
    <w:pPr>
      <w:keepNext/>
      <w:keepLines/>
      <w:tabs>
        <w:tab w:val="left" w:pos="864"/>
      </w:tabs>
      <w:ind w:left="864" w:hanging="864"/>
      <w:outlineLvl w:val="3"/>
    </w:pPr>
    <w:rPr>
      <w:rFonts w:ascii="Arial" w:hAnsi="Arial" w:eastAsia="Times New Roman"/>
      <w:b/>
      <w:bCs/>
      <w:sz w:val="28"/>
      <w:szCs w:val="28"/>
    </w:rPr>
  </w:style>
  <w:style w:type="paragraph" w:styleId="8">
    <w:name w:val="heading 5"/>
    <w:basedOn w:val="1"/>
    <w:next w:val="1"/>
    <w:link w:val="92"/>
    <w:qFormat/>
    <w:uiPriority w:val="0"/>
    <w:pPr>
      <w:keepNext/>
      <w:keepLines/>
      <w:tabs>
        <w:tab w:val="left" w:pos="567"/>
      </w:tabs>
      <w:ind w:left="567" w:hanging="567"/>
      <w:outlineLvl w:val="4"/>
    </w:pPr>
    <w:rPr>
      <w:b/>
      <w:bCs/>
      <w:sz w:val="28"/>
      <w:szCs w:val="28"/>
    </w:rPr>
  </w:style>
  <w:style w:type="paragraph" w:styleId="9">
    <w:name w:val="heading 6"/>
    <w:basedOn w:val="1"/>
    <w:next w:val="1"/>
    <w:qFormat/>
    <w:uiPriority w:val="0"/>
    <w:pPr>
      <w:keepNext/>
      <w:keepLines/>
      <w:tabs>
        <w:tab w:val="left" w:pos="851"/>
      </w:tabs>
      <w:spacing w:before="240" w:after="64" w:line="320" w:lineRule="auto"/>
      <w:ind w:left="851" w:hanging="851"/>
      <w:outlineLvl w:val="5"/>
    </w:pPr>
    <w:rPr>
      <w:rFonts w:ascii="Arial" w:hAnsi="Arial" w:eastAsia="黑体"/>
      <w:b/>
      <w:bCs/>
      <w:sz w:val="24"/>
    </w:rPr>
  </w:style>
  <w:style w:type="paragraph" w:styleId="10">
    <w:name w:val="heading 7"/>
    <w:basedOn w:val="1"/>
    <w:next w:val="1"/>
    <w:qFormat/>
    <w:uiPriority w:val="0"/>
    <w:pPr>
      <w:keepNext/>
      <w:keepLines/>
      <w:tabs>
        <w:tab w:val="left" w:pos="1296"/>
      </w:tabs>
      <w:spacing w:before="240" w:after="64" w:line="320" w:lineRule="auto"/>
      <w:ind w:left="1296" w:hanging="1296"/>
      <w:outlineLvl w:val="6"/>
    </w:pPr>
    <w:rPr>
      <w:rFonts w:eastAsia="仿宋_GB2312"/>
      <w:b/>
      <w:bCs/>
      <w:sz w:val="24"/>
    </w:rPr>
  </w:style>
  <w:style w:type="paragraph" w:styleId="11">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02"/>
    <w:qFormat/>
    <w:uiPriority w:val="0"/>
    <w:pPr>
      <w:spacing w:after="120"/>
    </w:pPr>
  </w:style>
  <w:style w:type="paragraph" w:styleId="3">
    <w:name w:val="Body Text First Indent"/>
    <w:basedOn w:val="2"/>
    <w:qFormat/>
    <w:uiPriority w:val="0"/>
    <w:pPr>
      <w:ind w:firstLine="420" w:firstLineChars="100"/>
    </w:pPr>
  </w:style>
  <w:style w:type="paragraph" w:styleId="13">
    <w:name w:val="toc 7"/>
    <w:basedOn w:val="1"/>
    <w:next w:val="1"/>
    <w:semiHidden/>
    <w:qFormat/>
    <w:uiPriority w:val="0"/>
    <w:pPr>
      <w:ind w:left="1260"/>
      <w:jc w:val="left"/>
    </w:pPr>
    <w:rPr>
      <w:sz w:val="18"/>
      <w:szCs w:val="18"/>
    </w:rPr>
  </w:style>
  <w:style w:type="paragraph" w:styleId="14">
    <w:name w:val="Normal Indent"/>
    <w:basedOn w:val="1"/>
    <w:link w:val="78"/>
    <w:qFormat/>
    <w:uiPriority w:val="0"/>
    <w:pPr>
      <w:adjustRightInd w:val="0"/>
      <w:spacing w:line="312" w:lineRule="atLeast"/>
      <w:ind w:firstLine="420"/>
      <w:textAlignment w:val="baseline"/>
    </w:pPr>
    <w:rPr>
      <w:kern w:val="0"/>
      <w:szCs w:val="20"/>
    </w:rPr>
  </w:style>
  <w:style w:type="paragraph" w:styleId="15">
    <w:name w:val="List Bullet"/>
    <w:qFormat/>
    <w:uiPriority w:val="0"/>
    <w:pPr>
      <w:tabs>
        <w:tab w:val="left" w:pos="420"/>
      </w:tabs>
      <w:spacing w:beforeLines="50" w:afterLines="50" w:line="300" w:lineRule="auto"/>
      <w:ind w:left="420" w:hanging="420"/>
    </w:pPr>
    <w:rPr>
      <w:rFonts w:ascii="Arial" w:hAnsi="Arial" w:eastAsia="宋体" w:cs="Times New Roman"/>
      <w:kern w:val="24"/>
      <w:sz w:val="24"/>
      <w:szCs w:val="24"/>
      <w:lang w:val="en-US" w:eastAsia="zh-CN" w:bidi="ar-SA"/>
    </w:rPr>
  </w:style>
  <w:style w:type="paragraph" w:styleId="16">
    <w:name w:val="Document Map"/>
    <w:basedOn w:val="1"/>
    <w:link w:val="70"/>
    <w:qFormat/>
    <w:uiPriority w:val="0"/>
    <w:pPr>
      <w:shd w:val="clear" w:color="auto" w:fill="000080"/>
    </w:pPr>
  </w:style>
  <w:style w:type="paragraph" w:styleId="17">
    <w:name w:val="annotation text"/>
    <w:basedOn w:val="1"/>
    <w:link w:val="81"/>
    <w:qFormat/>
    <w:uiPriority w:val="0"/>
    <w:pPr>
      <w:jc w:val="left"/>
    </w:pPr>
  </w:style>
  <w:style w:type="paragraph" w:styleId="18">
    <w:name w:val="Body Text Indent"/>
    <w:basedOn w:val="1"/>
    <w:link w:val="104"/>
    <w:qFormat/>
    <w:uiPriority w:val="0"/>
    <w:pPr>
      <w:ind w:left="480" w:hanging="480" w:hangingChars="200"/>
    </w:pPr>
    <w:rPr>
      <w:sz w:val="24"/>
    </w:rPr>
  </w:style>
  <w:style w:type="paragraph" w:styleId="19">
    <w:name w:val="List Bullet 2"/>
    <w:basedOn w:val="1"/>
    <w:qFormat/>
    <w:uiPriority w:val="0"/>
    <w:pPr>
      <w:tabs>
        <w:tab w:val="left" w:pos="780"/>
      </w:tabs>
      <w:ind w:left="780" w:hanging="360"/>
    </w:pPr>
    <w:rPr>
      <w:szCs w:val="20"/>
    </w:rPr>
  </w:style>
  <w:style w:type="paragraph" w:styleId="20">
    <w:name w:val="toc 5"/>
    <w:basedOn w:val="1"/>
    <w:next w:val="1"/>
    <w:semiHidden/>
    <w:qFormat/>
    <w:uiPriority w:val="0"/>
    <w:pPr>
      <w:ind w:left="840"/>
      <w:jc w:val="left"/>
    </w:pPr>
    <w:rPr>
      <w:sz w:val="18"/>
      <w:szCs w:val="18"/>
    </w:rPr>
  </w:style>
  <w:style w:type="paragraph" w:styleId="21">
    <w:name w:val="toc 3"/>
    <w:basedOn w:val="1"/>
    <w:next w:val="1"/>
    <w:unhideWhenUsed/>
    <w:qFormat/>
    <w:uiPriority w:val="39"/>
    <w:pPr>
      <w:ind w:left="420"/>
      <w:jc w:val="left"/>
    </w:pPr>
    <w:rPr>
      <w:i/>
      <w:iCs/>
      <w:sz w:val="20"/>
      <w:szCs w:val="20"/>
    </w:rPr>
  </w:style>
  <w:style w:type="paragraph" w:styleId="22">
    <w:name w:val="Plain Text"/>
    <w:basedOn w:val="1"/>
    <w:link w:val="85"/>
    <w:qFormat/>
    <w:uiPriority w:val="99"/>
    <w:pPr>
      <w:widowControl/>
      <w:overflowPunct w:val="0"/>
      <w:autoSpaceDE w:val="0"/>
      <w:autoSpaceDN w:val="0"/>
      <w:adjustRightInd w:val="0"/>
      <w:jc w:val="left"/>
      <w:textAlignment w:val="baseline"/>
    </w:pPr>
    <w:rPr>
      <w:rFonts w:ascii="宋体" w:hAnsi="Courier New"/>
      <w:kern w:val="0"/>
      <w:szCs w:val="21"/>
    </w:rPr>
  </w:style>
  <w:style w:type="paragraph" w:styleId="23">
    <w:name w:val="toc 8"/>
    <w:basedOn w:val="1"/>
    <w:next w:val="1"/>
    <w:semiHidden/>
    <w:qFormat/>
    <w:uiPriority w:val="0"/>
    <w:pPr>
      <w:ind w:left="1470"/>
      <w:jc w:val="left"/>
    </w:pPr>
    <w:rPr>
      <w:sz w:val="18"/>
      <w:szCs w:val="18"/>
    </w:rPr>
  </w:style>
  <w:style w:type="paragraph" w:styleId="24">
    <w:name w:val="Date"/>
    <w:basedOn w:val="1"/>
    <w:next w:val="1"/>
    <w:qFormat/>
    <w:uiPriority w:val="0"/>
    <w:pPr>
      <w:ind w:left="100" w:leftChars="2500"/>
    </w:pPr>
    <w:rPr>
      <w:szCs w:val="20"/>
    </w:rPr>
  </w:style>
  <w:style w:type="paragraph" w:styleId="25">
    <w:name w:val="Body Text Indent 2"/>
    <w:basedOn w:val="1"/>
    <w:link w:val="84"/>
    <w:qFormat/>
    <w:uiPriority w:val="0"/>
    <w:pPr>
      <w:spacing w:line="500" w:lineRule="exact"/>
      <w:ind w:firstLine="511" w:firstLineChars="213"/>
    </w:pPr>
    <w:rPr>
      <w:sz w:val="24"/>
    </w:rPr>
  </w:style>
  <w:style w:type="paragraph" w:styleId="26">
    <w:name w:val="Balloon Text"/>
    <w:basedOn w:val="1"/>
    <w:qFormat/>
    <w:uiPriority w:val="0"/>
    <w:rPr>
      <w:sz w:val="18"/>
      <w:szCs w:val="18"/>
    </w:rPr>
  </w:style>
  <w:style w:type="paragraph" w:styleId="27">
    <w:name w:val="footer"/>
    <w:basedOn w:val="1"/>
    <w:link w:val="79"/>
    <w:qFormat/>
    <w:uiPriority w:val="0"/>
    <w:pPr>
      <w:tabs>
        <w:tab w:val="center" w:pos="4153"/>
        <w:tab w:val="right" w:pos="8306"/>
      </w:tabs>
      <w:snapToGrid w:val="0"/>
      <w:jc w:val="left"/>
    </w:pPr>
    <w:rPr>
      <w:sz w:val="18"/>
      <w:szCs w:val="18"/>
    </w:rPr>
  </w:style>
  <w:style w:type="paragraph" w:styleId="28">
    <w:name w:val="header"/>
    <w:basedOn w:val="1"/>
    <w:link w:val="90"/>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b/>
      <w:bCs/>
      <w:caps/>
      <w:sz w:val="20"/>
      <w:szCs w:val="20"/>
    </w:rPr>
  </w:style>
  <w:style w:type="paragraph" w:styleId="30">
    <w:name w:val="toc 4"/>
    <w:basedOn w:val="1"/>
    <w:next w:val="1"/>
    <w:semiHidden/>
    <w:qFormat/>
    <w:uiPriority w:val="0"/>
    <w:pPr>
      <w:ind w:left="630"/>
      <w:jc w:val="left"/>
    </w:pPr>
    <w:rPr>
      <w:sz w:val="18"/>
      <w:szCs w:val="18"/>
    </w:rPr>
  </w:style>
  <w:style w:type="paragraph" w:styleId="31">
    <w:name w:val="toc 6"/>
    <w:basedOn w:val="1"/>
    <w:next w:val="1"/>
    <w:semiHidden/>
    <w:qFormat/>
    <w:uiPriority w:val="0"/>
    <w:pPr>
      <w:ind w:left="1050"/>
      <w:jc w:val="left"/>
    </w:pPr>
    <w:rPr>
      <w:sz w:val="18"/>
      <w:szCs w:val="18"/>
    </w:rPr>
  </w:style>
  <w:style w:type="paragraph" w:styleId="32">
    <w:name w:val="Body Text Indent 3"/>
    <w:basedOn w:val="1"/>
    <w:link w:val="80"/>
    <w:qFormat/>
    <w:uiPriority w:val="0"/>
    <w:pPr>
      <w:spacing w:line="500" w:lineRule="exact"/>
      <w:ind w:left="511" w:hanging="511" w:hangingChars="213"/>
    </w:pPr>
    <w:rPr>
      <w:sz w:val="24"/>
    </w:rPr>
  </w:style>
  <w:style w:type="paragraph" w:styleId="33">
    <w:name w:val="toc 2"/>
    <w:basedOn w:val="1"/>
    <w:next w:val="1"/>
    <w:qFormat/>
    <w:uiPriority w:val="39"/>
    <w:pPr>
      <w:ind w:left="210"/>
      <w:jc w:val="left"/>
    </w:pPr>
    <w:rPr>
      <w:smallCaps/>
      <w:sz w:val="20"/>
      <w:szCs w:val="20"/>
    </w:rPr>
  </w:style>
  <w:style w:type="paragraph" w:styleId="34">
    <w:name w:val="toc 9"/>
    <w:basedOn w:val="1"/>
    <w:next w:val="1"/>
    <w:semiHidden/>
    <w:qFormat/>
    <w:uiPriority w:val="0"/>
    <w:pPr>
      <w:ind w:left="1680"/>
      <w:jc w:val="left"/>
    </w:pPr>
    <w:rPr>
      <w:sz w:val="18"/>
      <w:szCs w:val="18"/>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6">
    <w:name w:val="annotation subject"/>
    <w:basedOn w:val="17"/>
    <w:next w:val="17"/>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bCs/>
    </w:rPr>
  </w:style>
  <w:style w:type="character" w:styleId="41">
    <w:name w:val="page number"/>
    <w:basedOn w:val="39"/>
    <w:qFormat/>
    <w:uiPriority w:val="0"/>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paragraph" w:customStyle="1" w:styleId="44">
    <w:name w:val="样式1"/>
    <w:basedOn w:val="1"/>
    <w:link w:val="91"/>
    <w:qFormat/>
    <w:uiPriority w:val="0"/>
    <w:pPr>
      <w:widowControl/>
      <w:spacing w:line="400" w:lineRule="exact"/>
      <w:ind w:left="704" w:hanging="420"/>
      <w:jc w:val="left"/>
    </w:pPr>
    <w:rPr>
      <w:kern w:val="0"/>
      <w:sz w:val="20"/>
    </w:rPr>
  </w:style>
  <w:style w:type="paragraph" w:customStyle="1" w:styleId="45">
    <w:name w:val="招标正文"/>
    <w:basedOn w:val="1"/>
    <w:link w:val="95"/>
    <w:qFormat/>
    <w:uiPriority w:val="0"/>
    <w:pPr>
      <w:widowControl/>
      <w:spacing w:line="360" w:lineRule="auto"/>
      <w:ind w:firstLine="480" w:firstLineChars="200"/>
    </w:pPr>
    <w:rPr>
      <w:snapToGrid w:val="0"/>
      <w:kern w:val="0"/>
      <w:sz w:val="24"/>
    </w:rPr>
  </w:style>
  <w:style w:type="paragraph" w:customStyle="1" w:styleId="46">
    <w:name w:val="paragraph1"/>
    <w:basedOn w:val="1"/>
    <w:link w:val="96"/>
    <w:qFormat/>
    <w:uiPriority w:val="0"/>
    <w:pPr>
      <w:spacing w:afterLines="30" w:line="360" w:lineRule="auto"/>
      <w:ind w:firstLine="480" w:firstLineChars="200"/>
    </w:pPr>
    <w:rPr>
      <w:kern w:val="0"/>
      <w:sz w:val="24"/>
    </w:rPr>
  </w:style>
  <w:style w:type="paragraph" w:customStyle="1" w:styleId="47">
    <w:name w:val="标书正文样式"/>
    <w:basedOn w:val="1"/>
    <w:link w:val="99"/>
    <w:qFormat/>
    <w:uiPriority w:val="0"/>
    <w:pPr>
      <w:ind w:firstLine="560" w:firstLineChars="200"/>
      <w:jc w:val="left"/>
    </w:pPr>
    <w:rPr>
      <w:rFonts w:ascii="仿宋_GB2312" w:hAnsi="Arial" w:eastAsia="仿宋_GB2312"/>
      <w:sz w:val="28"/>
      <w:szCs w:val="28"/>
    </w:rPr>
  </w:style>
  <w:style w:type="paragraph" w:customStyle="1" w:styleId="48">
    <w:name w:val="正文1"/>
    <w:basedOn w:val="1"/>
    <w:qFormat/>
    <w:uiPriority w:val="0"/>
    <w:pPr>
      <w:spacing w:line="360" w:lineRule="auto"/>
      <w:ind w:firstLine="200" w:firstLineChars="200"/>
    </w:pPr>
  </w:style>
  <w:style w:type="paragraph" w:customStyle="1" w:styleId="49">
    <w:name w:val="Char Char Char Char Char Char Char Char Char Char Char Char Char1"/>
    <w:basedOn w:val="1"/>
    <w:qFormat/>
    <w:uiPriority w:val="0"/>
    <w:rPr>
      <w:rFonts w:ascii="Tahoma" w:hAnsi="Tahoma"/>
      <w:sz w:val="24"/>
      <w:szCs w:val="20"/>
    </w:rPr>
  </w:style>
  <w:style w:type="paragraph" w:customStyle="1" w:styleId="50">
    <w:name w:val="table_1stline"/>
    <w:basedOn w:val="1"/>
    <w:qFormat/>
    <w:uiPriority w:val="0"/>
    <w:pPr>
      <w:widowControl/>
      <w:spacing w:before="120"/>
      <w:jc w:val="left"/>
    </w:pPr>
    <w:rPr>
      <w:bCs/>
      <w:kern w:val="0"/>
      <w:sz w:val="20"/>
      <w:szCs w:val="20"/>
    </w:rPr>
  </w:style>
  <w:style w:type="paragraph" w:customStyle="1" w:styleId="51">
    <w:name w:val="Char"/>
    <w:basedOn w:val="1"/>
    <w:qFormat/>
    <w:uiPriority w:val="0"/>
    <w:rPr>
      <w:rFonts w:eastAsia="仿宋_GB2312"/>
      <w:sz w:val="28"/>
    </w:rPr>
  </w:style>
  <w:style w:type="paragraph" w:customStyle="1" w:styleId="52">
    <w:name w:val="正文2"/>
    <w:basedOn w:val="1"/>
    <w:qFormat/>
    <w:uiPriority w:val="0"/>
    <w:pPr>
      <w:spacing w:before="156" w:line="360" w:lineRule="auto"/>
      <w:ind w:firstLine="510" w:firstLineChars="200"/>
    </w:pPr>
    <w:rPr>
      <w:sz w:val="24"/>
      <w:szCs w:val="20"/>
    </w:rPr>
  </w:style>
  <w:style w:type="paragraph" w:customStyle="1" w:styleId="5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54">
    <w:name w:val="列表内容"/>
    <w:basedOn w:val="1"/>
    <w:next w:val="1"/>
    <w:qFormat/>
    <w:uiPriority w:val="0"/>
    <w:pPr>
      <w:widowControl/>
      <w:tabs>
        <w:tab w:val="left" w:pos="420"/>
        <w:tab w:val="left" w:pos="840"/>
      </w:tabs>
      <w:spacing w:line="600" w:lineRule="exact"/>
      <w:ind w:left="420" w:hanging="420"/>
      <w:jc w:val="left"/>
    </w:pPr>
    <w:rPr>
      <w:rFonts w:eastAsia="仿宋_GB2312"/>
      <w:kern w:val="0"/>
      <w:sz w:val="18"/>
      <w:szCs w:val="20"/>
    </w:rPr>
  </w:style>
  <w:style w:type="paragraph" w:customStyle="1" w:styleId="55">
    <w:name w:val="列出段落1"/>
    <w:basedOn w:val="1"/>
    <w:qFormat/>
    <w:uiPriority w:val="34"/>
    <w:pPr>
      <w:widowControl/>
      <w:spacing w:line="600" w:lineRule="exact"/>
      <w:ind w:firstLine="420" w:firstLineChars="200"/>
    </w:pPr>
    <w:rPr>
      <w:rFonts w:ascii="Calibri" w:hAnsi="Calibri"/>
      <w:sz w:val="28"/>
      <w:szCs w:val="22"/>
    </w:rPr>
  </w:style>
  <w:style w:type="paragraph" w:customStyle="1" w:styleId="56">
    <w:name w:val="Char Char Char Char Char Char Char"/>
    <w:basedOn w:val="1"/>
    <w:qFormat/>
    <w:uiPriority w:val="0"/>
    <w:rPr>
      <w:rFonts w:ascii="仿宋_GB2312" w:eastAsia="仿宋_GB2312"/>
      <w:b/>
      <w:sz w:val="32"/>
      <w:szCs w:val="32"/>
    </w:rPr>
  </w:style>
  <w:style w:type="paragraph" w:customStyle="1" w:styleId="5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8">
    <w:name w:val="Char3"/>
    <w:basedOn w:val="16"/>
    <w:qFormat/>
    <w:uiPriority w:val="0"/>
  </w:style>
  <w:style w:type="paragraph" w:customStyle="1" w:styleId="59">
    <w:name w:val="保留正文"/>
    <w:basedOn w:val="2"/>
    <w:qFormat/>
    <w:uiPriority w:val="0"/>
    <w:pPr>
      <w:keepNext/>
      <w:spacing w:after="160"/>
    </w:pPr>
    <w:rPr>
      <w:szCs w:val="20"/>
    </w:rPr>
  </w:style>
  <w:style w:type="paragraph" w:customStyle="1" w:styleId="60">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1">
    <w:name w:val="Char Char Char Char Char Char"/>
    <w:basedOn w:val="1"/>
    <w:qFormat/>
    <w:uiPriority w:val="0"/>
    <w:pPr>
      <w:ind w:firstLine="200" w:firstLineChars="200"/>
    </w:pPr>
    <w:rPr>
      <w:rFonts w:ascii="Tahoma" w:hAnsi="Tahoma" w:cs="Tahoma"/>
      <w:sz w:val="24"/>
    </w:rPr>
  </w:style>
  <w:style w:type="paragraph" w:customStyle="1" w:styleId="62">
    <w:name w:val="Char Char Char Char"/>
    <w:basedOn w:val="16"/>
    <w:qFormat/>
    <w:uiPriority w:val="0"/>
    <w:rPr>
      <w:rFonts w:ascii="Tahoma" w:hAnsi="Tahoma"/>
      <w:sz w:val="24"/>
    </w:rPr>
  </w:style>
  <w:style w:type="paragraph" w:customStyle="1" w:styleId="63">
    <w:name w:val="Char Char Char Char Char Char Char Char Char Char Char Char Char"/>
    <w:basedOn w:val="1"/>
    <w:qFormat/>
    <w:uiPriority w:val="0"/>
    <w:rPr>
      <w:rFonts w:ascii="Tahoma" w:hAnsi="Tahoma"/>
      <w:sz w:val="24"/>
      <w:szCs w:val="20"/>
    </w:rPr>
  </w:style>
  <w:style w:type="paragraph" w:customStyle="1" w:styleId="64">
    <w:name w:val="默认段落字体 Para Char Char Char Char Char Char Char"/>
    <w:basedOn w:val="1"/>
    <w:qFormat/>
    <w:uiPriority w:val="0"/>
    <w:rPr>
      <w:rFonts w:ascii="Tahoma" w:hAnsi="Tahoma"/>
      <w:sz w:val="24"/>
      <w:szCs w:val="20"/>
    </w:rPr>
  </w:style>
  <w:style w:type="paragraph" w:customStyle="1" w:styleId="65">
    <w:name w:val="xl55"/>
    <w:basedOn w:val="1"/>
    <w:qFormat/>
    <w:uiPriority w:val="0"/>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66">
    <w:name w:val="无间隔1"/>
    <w:qFormat/>
    <w:uiPriority w:val="0"/>
    <w:rPr>
      <w:rFonts w:hint="eastAsia" w:ascii="Calibri" w:hAnsi="Calibri" w:eastAsia="宋体" w:cs="Times New Roman"/>
      <w:sz w:val="22"/>
      <w:lang w:val="en-US" w:eastAsia="zh-CN" w:bidi="ar-SA"/>
    </w:rPr>
  </w:style>
  <w:style w:type="paragraph" w:customStyle="1" w:styleId="67">
    <w:name w:val="List Paragraph"/>
    <w:basedOn w:val="1"/>
    <w:qFormat/>
    <w:uiPriority w:val="0"/>
    <w:pPr>
      <w:ind w:firstLine="420" w:firstLineChars="200"/>
    </w:pPr>
    <w:rPr>
      <w:rFonts w:ascii="Calibri" w:hAnsi="Calibri"/>
      <w:szCs w:val="22"/>
    </w:rPr>
  </w:style>
  <w:style w:type="paragraph" w:customStyle="1" w:styleId="68">
    <w:name w:val="表内文字"/>
    <w:basedOn w:val="1"/>
    <w:qFormat/>
    <w:uiPriority w:val="0"/>
    <w:pPr>
      <w:adjustRightInd w:val="0"/>
      <w:snapToGrid w:val="0"/>
      <w:spacing w:line="500" w:lineRule="atLeast"/>
      <w:jc w:val="center"/>
    </w:pPr>
    <w:rPr>
      <w:rFonts w:ascii="Arial" w:hAnsi="Arial" w:eastAsia="楷体_GB2312" w:cs="Arial"/>
      <w:sz w:val="24"/>
    </w:rPr>
  </w:style>
  <w:style w:type="paragraph" w:customStyle="1" w:styleId="69">
    <w:name w:val="Char1"/>
    <w:basedOn w:val="1"/>
    <w:qFormat/>
    <w:uiPriority w:val="0"/>
    <w:rPr>
      <w:rFonts w:ascii="仿宋_GB2312" w:eastAsia="仿宋_GB2312"/>
      <w:b/>
      <w:sz w:val="32"/>
      <w:szCs w:val="32"/>
    </w:rPr>
  </w:style>
  <w:style w:type="character" w:customStyle="1" w:styleId="70">
    <w:name w:val="文档结构图 Char"/>
    <w:link w:val="16"/>
    <w:qFormat/>
    <w:uiPriority w:val="0"/>
    <w:rPr>
      <w:rFonts w:eastAsia="宋体"/>
      <w:kern w:val="2"/>
      <w:sz w:val="21"/>
      <w:szCs w:val="24"/>
      <w:lang w:val="en-US" w:eastAsia="zh-CN" w:bidi="ar-SA"/>
    </w:rPr>
  </w:style>
  <w:style w:type="character" w:customStyle="1" w:styleId="71">
    <w:name w:val="纯文本 Char1"/>
    <w:qFormat/>
    <w:uiPriority w:val="0"/>
    <w:rPr>
      <w:rFonts w:ascii="宋体" w:hAnsi="Courier New" w:eastAsia="宋体"/>
      <w:sz w:val="21"/>
      <w:szCs w:val="21"/>
      <w:lang w:val="en-US" w:eastAsia="zh-CN" w:bidi="ar-SA"/>
    </w:rPr>
  </w:style>
  <w:style w:type="character" w:customStyle="1" w:styleId="72">
    <w:name w:val="样式1 Char Char Char"/>
    <w:qFormat/>
    <w:uiPriority w:val="0"/>
    <w:rPr>
      <w:rFonts w:eastAsia="宋体"/>
      <w:szCs w:val="24"/>
      <w:lang w:bidi="ar-SA"/>
    </w:rPr>
  </w:style>
  <w:style w:type="character" w:customStyle="1" w:styleId="73">
    <w:name w:val="Char Char8"/>
    <w:qFormat/>
    <w:uiPriority w:val="0"/>
    <w:rPr>
      <w:rFonts w:ascii="Times New Roman" w:hAnsi="Times New Roman" w:eastAsia="宋体" w:cs="Times New Roman"/>
      <w:sz w:val="18"/>
      <w:szCs w:val="18"/>
    </w:rPr>
  </w:style>
  <w:style w:type="character" w:customStyle="1" w:styleId="74">
    <w:name w:val="标题 5 Char1"/>
    <w:qFormat/>
    <w:uiPriority w:val="0"/>
    <w:rPr>
      <w:b/>
      <w:bCs/>
      <w:kern w:val="2"/>
      <w:sz w:val="28"/>
      <w:szCs w:val="28"/>
      <w:lang w:bidi="ar-SA"/>
    </w:rPr>
  </w:style>
  <w:style w:type="character" w:customStyle="1" w:styleId="75">
    <w:name w:val="Texte Char Char"/>
    <w:qFormat/>
    <w:uiPriority w:val="0"/>
    <w:rPr>
      <w:rFonts w:ascii="宋体" w:hAnsi="Courier New" w:eastAsia="宋体"/>
      <w:kern w:val="2"/>
      <w:sz w:val="21"/>
      <w:lang w:val="en-US" w:eastAsia="zh-CN" w:bidi="ar-SA"/>
    </w:rPr>
  </w:style>
  <w:style w:type="character" w:customStyle="1" w:styleId="76">
    <w:name w:val="Char Char6"/>
    <w:qFormat/>
    <w:uiPriority w:val="0"/>
    <w:rPr>
      <w:rFonts w:ascii="Times New Roman" w:hAnsi="Times New Roman" w:eastAsia="宋体" w:cs="Times New Roman"/>
      <w:sz w:val="24"/>
      <w:szCs w:val="24"/>
    </w:rPr>
  </w:style>
  <w:style w:type="character" w:customStyle="1" w:styleId="77">
    <w:name w:val="标题 4 Char"/>
    <w:link w:val="7"/>
    <w:qFormat/>
    <w:uiPriority w:val="0"/>
    <w:rPr>
      <w:rFonts w:ascii="Arial" w:hAnsi="Arial" w:eastAsia="Times New Roman"/>
      <w:b/>
      <w:bCs/>
      <w:kern w:val="2"/>
      <w:sz w:val="28"/>
      <w:szCs w:val="28"/>
    </w:rPr>
  </w:style>
  <w:style w:type="character" w:customStyle="1" w:styleId="78">
    <w:name w:val="正文缩进 Char"/>
    <w:link w:val="14"/>
    <w:qFormat/>
    <w:uiPriority w:val="0"/>
    <w:rPr>
      <w:rFonts w:eastAsia="宋体"/>
      <w:sz w:val="21"/>
      <w:lang w:val="en-US" w:eastAsia="zh-CN" w:bidi="ar-SA"/>
    </w:rPr>
  </w:style>
  <w:style w:type="character" w:customStyle="1" w:styleId="79">
    <w:name w:val="页脚 Char"/>
    <w:link w:val="27"/>
    <w:qFormat/>
    <w:uiPriority w:val="0"/>
    <w:rPr>
      <w:kern w:val="2"/>
      <w:sz w:val="18"/>
      <w:szCs w:val="18"/>
    </w:rPr>
  </w:style>
  <w:style w:type="character" w:customStyle="1" w:styleId="80">
    <w:name w:val="正文文本缩进 3 Char"/>
    <w:link w:val="32"/>
    <w:qFormat/>
    <w:uiPriority w:val="0"/>
    <w:rPr>
      <w:rFonts w:eastAsia="宋体"/>
      <w:kern w:val="2"/>
      <w:sz w:val="24"/>
      <w:szCs w:val="24"/>
      <w:lang w:val="en-US" w:eastAsia="zh-CN" w:bidi="ar-SA"/>
    </w:rPr>
  </w:style>
  <w:style w:type="character" w:customStyle="1" w:styleId="81">
    <w:name w:val="批注文字 Char"/>
    <w:link w:val="17"/>
    <w:qFormat/>
    <w:uiPriority w:val="0"/>
    <w:rPr>
      <w:kern w:val="2"/>
      <w:sz w:val="21"/>
      <w:szCs w:val="24"/>
    </w:rPr>
  </w:style>
  <w:style w:type="character" w:customStyle="1" w:styleId="82">
    <w:name w:val="标书正文样式 Char Char Char"/>
    <w:qFormat/>
    <w:uiPriority w:val="0"/>
    <w:rPr>
      <w:rFonts w:ascii="仿宋_GB2312" w:hAnsi="Arial" w:eastAsia="仿宋_GB2312"/>
      <w:kern w:val="2"/>
      <w:sz w:val="28"/>
      <w:szCs w:val="28"/>
      <w:lang w:bidi="ar-SA"/>
    </w:rPr>
  </w:style>
  <w:style w:type="character" w:customStyle="1" w:styleId="83">
    <w:name w:val="正文（首行缩进两字） Char1"/>
    <w:qFormat/>
    <w:uiPriority w:val="0"/>
    <w:rPr>
      <w:rFonts w:eastAsia="仿宋_GB2312"/>
      <w:kern w:val="2"/>
      <w:sz w:val="28"/>
      <w:szCs w:val="24"/>
    </w:rPr>
  </w:style>
  <w:style w:type="character" w:customStyle="1" w:styleId="84">
    <w:name w:val="正文文本缩进 2 Char"/>
    <w:link w:val="25"/>
    <w:qFormat/>
    <w:uiPriority w:val="0"/>
    <w:rPr>
      <w:rFonts w:eastAsia="宋体"/>
      <w:kern w:val="2"/>
      <w:sz w:val="24"/>
      <w:szCs w:val="24"/>
      <w:lang w:val="en-US" w:eastAsia="zh-CN" w:bidi="ar-SA"/>
    </w:rPr>
  </w:style>
  <w:style w:type="character" w:customStyle="1" w:styleId="85">
    <w:name w:val="纯文本 Char"/>
    <w:link w:val="22"/>
    <w:qFormat/>
    <w:uiPriority w:val="99"/>
    <w:rPr>
      <w:rFonts w:ascii="宋体" w:hAnsi="Courier New" w:eastAsia="宋体"/>
      <w:sz w:val="21"/>
      <w:szCs w:val="21"/>
      <w:lang w:val="en-US" w:eastAsia="zh-CN" w:bidi="ar-SA"/>
    </w:rPr>
  </w:style>
  <w:style w:type="character" w:customStyle="1" w:styleId="86">
    <w:name w:val="title1"/>
    <w:qFormat/>
    <w:uiPriority w:val="0"/>
    <w:rPr>
      <w:rFonts w:hint="eastAsia" w:ascii="宋体" w:hAnsi="宋体" w:eastAsia="宋体"/>
      <w:b/>
      <w:bCs/>
      <w:sz w:val="22"/>
      <w:szCs w:val="22"/>
    </w:rPr>
  </w:style>
  <w:style w:type="character" w:customStyle="1" w:styleId="87">
    <w:name w:val="标题 2 Char"/>
    <w:link w:val="5"/>
    <w:qFormat/>
    <w:uiPriority w:val="0"/>
    <w:rPr>
      <w:rFonts w:ascii="Arial" w:hAnsi="Arial" w:eastAsia="黑体"/>
      <w:b/>
      <w:bCs/>
      <w:kern w:val="2"/>
      <w:sz w:val="32"/>
      <w:szCs w:val="32"/>
    </w:rPr>
  </w:style>
  <w:style w:type="character" w:customStyle="1" w:styleId="88">
    <w:name w:val="f16b1"/>
    <w:qFormat/>
    <w:uiPriority w:val="0"/>
    <w:rPr>
      <w:b/>
      <w:bCs/>
      <w:color w:val="333333"/>
      <w:sz w:val="22"/>
      <w:szCs w:val="22"/>
    </w:rPr>
  </w:style>
  <w:style w:type="character" w:customStyle="1" w:styleId="89">
    <w:name w:val="标题 3 Char"/>
    <w:link w:val="6"/>
    <w:qFormat/>
    <w:uiPriority w:val="0"/>
    <w:rPr>
      <w:rFonts w:eastAsia="宋体"/>
      <w:b/>
      <w:bCs/>
      <w:kern w:val="2"/>
      <w:sz w:val="32"/>
      <w:szCs w:val="32"/>
      <w:lang w:val="en-US" w:eastAsia="zh-CN" w:bidi="ar-SA"/>
    </w:rPr>
  </w:style>
  <w:style w:type="character" w:customStyle="1" w:styleId="90">
    <w:name w:val="页眉 Char"/>
    <w:link w:val="28"/>
    <w:qFormat/>
    <w:uiPriority w:val="0"/>
    <w:rPr>
      <w:rFonts w:eastAsia="宋体"/>
      <w:kern w:val="2"/>
      <w:sz w:val="18"/>
      <w:szCs w:val="18"/>
      <w:lang w:val="en-US" w:eastAsia="zh-CN" w:bidi="ar-SA"/>
    </w:rPr>
  </w:style>
  <w:style w:type="character" w:customStyle="1" w:styleId="91">
    <w:name w:val="样式1 Char Char"/>
    <w:link w:val="44"/>
    <w:qFormat/>
    <w:uiPriority w:val="0"/>
    <w:rPr>
      <w:szCs w:val="24"/>
    </w:rPr>
  </w:style>
  <w:style w:type="character" w:customStyle="1" w:styleId="92">
    <w:name w:val="标题 5 Char"/>
    <w:link w:val="8"/>
    <w:qFormat/>
    <w:uiPriority w:val="0"/>
    <w:rPr>
      <w:b/>
      <w:bCs/>
      <w:kern w:val="2"/>
      <w:sz w:val="28"/>
      <w:szCs w:val="28"/>
    </w:rPr>
  </w:style>
  <w:style w:type="character" w:customStyle="1" w:styleId="93">
    <w:name w:val="普通文字 Char"/>
    <w:qFormat/>
    <w:uiPriority w:val="0"/>
    <w:rPr>
      <w:rFonts w:ascii="宋体" w:hAnsi="Courier New"/>
      <w:kern w:val="2"/>
      <w:sz w:val="21"/>
      <w:lang w:bidi="ar-SA"/>
    </w:rPr>
  </w:style>
  <w:style w:type="character" w:customStyle="1" w:styleId="94">
    <w:name w:val="paragraph1 Char Char Char"/>
    <w:qFormat/>
    <w:uiPriority w:val="0"/>
    <w:rPr>
      <w:rFonts w:eastAsia="宋体"/>
      <w:sz w:val="24"/>
      <w:szCs w:val="24"/>
      <w:lang w:bidi="ar-SA"/>
    </w:rPr>
  </w:style>
  <w:style w:type="character" w:customStyle="1" w:styleId="95">
    <w:name w:val="招标正文 Char Char"/>
    <w:link w:val="45"/>
    <w:qFormat/>
    <w:uiPriority w:val="0"/>
    <w:rPr>
      <w:snapToGrid w:val="0"/>
      <w:sz w:val="24"/>
      <w:szCs w:val="24"/>
      <w:lang w:bidi="ar-SA"/>
    </w:rPr>
  </w:style>
  <w:style w:type="character" w:customStyle="1" w:styleId="96">
    <w:name w:val="paragraph1 Char Char"/>
    <w:link w:val="46"/>
    <w:qFormat/>
    <w:uiPriority w:val="0"/>
    <w:rPr>
      <w:sz w:val="24"/>
      <w:szCs w:val="24"/>
    </w:rPr>
  </w:style>
  <w:style w:type="character" w:customStyle="1" w:styleId="97">
    <w:name w:val="标题 1 Char"/>
    <w:basedOn w:val="39"/>
    <w:link w:val="4"/>
    <w:qFormat/>
    <w:uiPriority w:val="0"/>
    <w:rPr>
      <w:rFonts w:ascii="宋体" w:eastAsia="宋体"/>
      <w:b/>
      <w:kern w:val="44"/>
      <w:sz w:val="24"/>
      <w:lang w:val="en-US" w:eastAsia="zh-CN" w:bidi="ar-SA"/>
    </w:rPr>
  </w:style>
  <w:style w:type="character" w:customStyle="1" w:styleId="98">
    <w:name w:val="b2"/>
    <w:basedOn w:val="39"/>
    <w:qFormat/>
    <w:uiPriority w:val="0"/>
  </w:style>
  <w:style w:type="character" w:customStyle="1" w:styleId="99">
    <w:name w:val="标书正文样式 Char Char"/>
    <w:link w:val="47"/>
    <w:qFormat/>
    <w:uiPriority w:val="0"/>
    <w:rPr>
      <w:rFonts w:ascii="仿宋_GB2312" w:hAnsi="Arial" w:eastAsia="仿宋_GB2312"/>
      <w:kern w:val="2"/>
      <w:sz w:val="28"/>
      <w:szCs w:val="28"/>
    </w:rPr>
  </w:style>
  <w:style w:type="character" w:customStyle="1" w:styleId="100">
    <w:name w:val="Level 3 - i Char"/>
    <w:qFormat/>
    <w:uiPriority w:val="0"/>
    <w:rPr>
      <w:rFonts w:ascii="Times New Roman" w:hAnsi="Times New Roman" w:eastAsia="宋体" w:cs="Times New Roman"/>
      <w:b/>
      <w:bCs/>
      <w:sz w:val="28"/>
      <w:szCs w:val="28"/>
    </w:rPr>
  </w:style>
  <w:style w:type="character" w:customStyle="1" w:styleId="101">
    <w:name w:val="px141"/>
    <w:qFormat/>
    <w:uiPriority w:val="0"/>
    <w:rPr>
      <w:sz w:val="21"/>
      <w:szCs w:val="21"/>
    </w:rPr>
  </w:style>
  <w:style w:type="character" w:customStyle="1" w:styleId="102">
    <w:name w:val="正文文本 Char"/>
    <w:link w:val="2"/>
    <w:qFormat/>
    <w:uiPriority w:val="0"/>
    <w:rPr>
      <w:rFonts w:eastAsia="宋体"/>
      <w:kern w:val="2"/>
      <w:sz w:val="21"/>
      <w:szCs w:val="24"/>
      <w:lang w:val="en-US" w:eastAsia="zh-CN" w:bidi="ar-SA"/>
    </w:rPr>
  </w:style>
  <w:style w:type="character" w:customStyle="1" w:styleId="103">
    <w:name w:val="Char Char Char"/>
    <w:qFormat/>
    <w:uiPriority w:val="0"/>
    <w:rPr>
      <w:rFonts w:ascii="宋体" w:hAnsi="Courier New" w:eastAsia="宋体"/>
      <w:sz w:val="21"/>
      <w:szCs w:val="21"/>
      <w:lang w:val="en-US" w:eastAsia="zh-CN" w:bidi="ar-SA"/>
    </w:rPr>
  </w:style>
  <w:style w:type="character" w:customStyle="1" w:styleId="104">
    <w:name w:val="正文文本缩进 Char"/>
    <w:link w:val="18"/>
    <w:qFormat/>
    <w:uiPriority w:val="0"/>
    <w:rPr>
      <w:rFonts w:eastAsia="宋体"/>
      <w:kern w:val="2"/>
      <w:sz w:val="24"/>
      <w:szCs w:val="24"/>
      <w:lang w:val="en-US" w:eastAsia="zh-CN" w:bidi="ar-SA"/>
    </w:rPr>
  </w:style>
  <w:style w:type="character" w:customStyle="1" w:styleId="105">
    <w:name w:val="qb-content2"/>
    <w:basedOn w:val="3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3501</Words>
  <Characters>19958</Characters>
  <Lines>166</Lines>
  <Paragraphs>46</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2020-03-27T10:11:00Z</dcterms:created>
  <dc:creator>hp</dc:creator>
  <cp:lastModifiedBy>张雅帅</cp:lastModifiedBy>
  <cp:lastPrinted>2020-03-31T02:54:00Z</cp:lastPrinted>
  <dcterms:modified xsi:type="dcterms:W3CDTF">2020-07-27T09:29:52Z</dcterms:modified>
  <dc:title>温州市政府（分散）采购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